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39" w:type="dxa"/>
        <w:tblInd w:w="-55"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57" w:type="dxa"/>
          <w:right w:w="57" w:type="dxa"/>
        </w:tblCellMar>
        <w:tblLook w:val="00A0" w:firstRow="1" w:lastRow="0" w:firstColumn="1" w:lastColumn="0" w:noHBand="0" w:noVBand="0"/>
      </w:tblPr>
      <w:tblGrid>
        <w:gridCol w:w="935"/>
        <w:gridCol w:w="6977"/>
        <w:gridCol w:w="1727"/>
      </w:tblGrid>
      <w:tr w:rsidR="003F31DB">
        <w:trPr>
          <w:trHeight w:hRule="exact" w:val="227"/>
        </w:trPr>
        <w:tc>
          <w:tcPr>
            <w:tcW w:w="935" w:type="dxa"/>
            <w:vAlign w:val="center"/>
          </w:tcPr>
          <w:p w:rsidR="003F31DB" w:rsidRDefault="003F31DB" w:rsidP="008C7D44">
            <w:pPr>
              <w:pStyle w:val="dajtabulky"/>
            </w:pPr>
          </w:p>
        </w:tc>
        <w:tc>
          <w:tcPr>
            <w:tcW w:w="6977" w:type="dxa"/>
            <w:vAlign w:val="center"/>
          </w:tcPr>
          <w:p w:rsidR="003F31DB" w:rsidRDefault="003F31DB" w:rsidP="008C7D44">
            <w:pPr>
              <w:pStyle w:val="dajtabulky"/>
              <w:rPr>
                <w:sz w:val="14"/>
                <w:szCs w:val="14"/>
              </w:rPr>
            </w:pPr>
          </w:p>
        </w:tc>
        <w:tc>
          <w:tcPr>
            <w:tcW w:w="1727" w:type="dxa"/>
            <w:vAlign w:val="center"/>
          </w:tcPr>
          <w:p w:rsidR="003F31DB" w:rsidRDefault="003F31DB" w:rsidP="008C7D44">
            <w:pPr>
              <w:pStyle w:val="dajtabulky"/>
            </w:pPr>
          </w:p>
        </w:tc>
      </w:tr>
      <w:tr w:rsidR="003F31DB">
        <w:trPr>
          <w:trHeight w:hRule="exact" w:val="227"/>
        </w:trPr>
        <w:tc>
          <w:tcPr>
            <w:tcW w:w="935" w:type="dxa"/>
            <w:vAlign w:val="center"/>
          </w:tcPr>
          <w:p w:rsidR="003F31DB" w:rsidRDefault="00D82B62" w:rsidP="00C01487">
            <w:pPr>
              <w:pStyle w:val="Popisektabulky"/>
            </w:pPr>
            <w:r>
              <w:t>Revize</w:t>
            </w:r>
          </w:p>
        </w:tc>
        <w:tc>
          <w:tcPr>
            <w:tcW w:w="6977" w:type="dxa"/>
            <w:vAlign w:val="center"/>
          </w:tcPr>
          <w:p w:rsidR="003F31DB" w:rsidRDefault="00D82B62" w:rsidP="008C7D44">
            <w:pPr>
              <w:pStyle w:val="Popisektabulky"/>
            </w:pPr>
            <w:r>
              <w:t>Popis revize</w:t>
            </w:r>
          </w:p>
        </w:tc>
        <w:tc>
          <w:tcPr>
            <w:tcW w:w="1727" w:type="dxa"/>
            <w:vAlign w:val="center"/>
          </w:tcPr>
          <w:p w:rsidR="003F31DB" w:rsidRDefault="00D82B62" w:rsidP="00C01487">
            <w:pPr>
              <w:pStyle w:val="Popisektabulky"/>
              <w:rPr>
                <w:sz w:val="20"/>
                <w:szCs w:val="20"/>
              </w:rPr>
            </w:pPr>
            <w:r>
              <w:t>Datum revize</w:t>
            </w:r>
          </w:p>
        </w:tc>
      </w:tr>
    </w:tbl>
    <w:p w:rsidR="003F31DB" w:rsidRDefault="003F31DB" w:rsidP="000B0E78">
      <w:pPr>
        <w:spacing w:before="0"/>
      </w:pPr>
    </w:p>
    <w:tbl>
      <w:tblPr>
        <w:tblW w:w="9639"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2383"/>
        <w:gridCol w:w="3352"/>
        <w:gridCol w:w="3904"/>
      </w:tblGrid>
      <w:tr w:rsidR="003F31DB">
        <w:trPr>
          <w:trHeight w:hRule="exact" w:val="1418"/>
        </w:trPr>
        <w:tc>
          <w:tcPr>
            <w:tcW w:w="5735" w:type="dxa"/>
            <w:gridSpan w:val="2"/>
            <w:tcBorders>
              <w:top w:val="single" w:sz="12" w:space="0" w:color="auto"/>
              <w:left w:val="single" w:sz="12" w:space="0" w:color="auto"/>
              <w:bottom w:val="single" w:sz="2" w:space="0" w:color="auto"/>
              <w:right w:val="nil"/>
            </w:tcBorders>
            <w:vAlign w:val="center"/>
          </w:tcPr>
          <w:p w:rsidR="003F31DB" w:rsidRDefault="00D82B62" w:rsidP="00B8024C">
            <w:pPr>
              <w:tabs>
                <w:tab w:val="left" w:pos="285"/>
              </w:tabs>
            </w:pPr>
            <w:r>
              <w:tab/>
            </w:r>
            <w:r>
              <w:rPr>
                <w:noProof/>
              </w:rPr>
              <w:drawing>
                <wp:inline distT="0" distB="0" distL="0" distR="0">
                  <wp:extent cx="1676400" cy="447675"/>
                  <wp:effectExtent l="0" t="0" r="0" b="9525"/>
                  <wp:docPr id="17" name="obrázek 17" descr="AQP_logo_emf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AQP_logo_emf_small"/>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76400" cy="447675"/>
                          </a:xfrm>
                          <a:prstGeom prst="rect">
                            <a:avLst/>
                          </a:prstGeom>
                          <a:noFill/>
                          <a:ln>
                            <a:noFill/>
                          </a:ln>
                        </pic:spPr>
                      </pic:pic>
                    </a:graphicData>
                  </a:graphic>
                </wp:inline>
              </w:drawing>
            </w:r>
          </w:p>
        </w:tc>
        <w:tc>
          <w:tcPr>
            <w:tcW w:w="3904" w:type="dxa"/>
            <w:tcBorders>
              <w:top w:val="single" w:sz="12" w:space="0" w:color="auto"/>
              <w:left w:val="nil"/>
              <w:bottom w:val="single" w:sz="2" w:space="0" w:color="auto"/>
              <w:right w:val="single" w:sz="12" w:space="0" w:color="auto"/>
            </w:tcBorders>
            <w:vAlign w:val="center"/>
          </w:tcPr>
          <w:p w:rsidR="003F31DB" w:rsidRDefault="00D82B62" w:rsidP="0046155E">
            <w:pPr>
              <w:pStyle w:val="Firma"/>
              <w:rPr>
                <w:rFonts w:ascii="Arial Black" w:hAnsi="Arial Black" w:cs="Arial Black"/>
                <w:b/>
                <w:bCs/>
                <w:sz w:val="22"/>
                <w:szCs w:val="22"/>
              </w:rPr>
            </w:pPr>
            <w:r>
              <w:rPr>
                <w:rFonts w:ascii="Arial Black" w:hAnsi="Arial Black" w:cs="Arial Black"/>
                <w:b/>
                <w:bCs/>
                <w:sz w:val="22"/>
                <w:szCs w:val="22"/>
              </w:rPr>
              <w:t>AQUA PROCON s.r.o.</w:t>
            </w:r>
          </w:p>
          <w:p w:rsidR="003F31DB" w:rsidRDefault="00D82B62" w:rsidP="0046155E">
            <w:pPr>
              <w:pStyle w:val="Firma"/>
            </w:pPr>
            <w:r>
              <w:t xml:space="preserve">Projektová a inženýrská společnost </w:t>
            </w:r>
          </w:p>
          <w:p w:rsidR="003F31DB" w:rsidRDefault="00D82B62" w:rsidP="0046155E">
            <w:pPr>
              <w:pStyle w:val="Firma"/>
            </w:pPr>
            <w:r>
              <w:t>Palackého tř. 12, 612 00 Brno</w:t>
            </w:r>
          </w:p>
          <w:p w:rsidR="003F31DB" w:rsidRDefault="00D82B62" w:rsidP="0046155E">
            <w:pPr>
              <w:pStyle w:val="Firma"/>
              <w:rPr>
                <w:sz w:val="16"/>
                <w:szCs w:val="16"/>
              </w:rPr>
            </w:pPr>
            <w:r>
              <w:rPr>
                <w:sz w:val="16"/>
                <w:szCs w:val="16"/>
              </w:rPr>
              <w:t>tel.: +420 541 426 011</w:t>
            </w:r>
          </w:p>
          <w:p w:rsidR="003F31DB" w:rsidRDefault="00D82B62" w:rsidP="0046155E">
            <w:pPr>
              <w:pStyle w:val="Firma"/>
              <w:rPr>
                <w:sz w:val="16"/>
                <w:szCs w:val="16"/>
              </w:rPr>
            </w:pPr>
            <w:r>
              <w:rPr>
                <w:sz w:val="16"/>
                <w:szCs w:val="16"/>
              </w:rPr>
              <w:t>E-mail: info@aquaprocon.cz</w:t>
            </w:r>
          </w:p>
          <w:p w:rsidR="003F31DB" w:rsidRDefault="00D82B62" w:rsidP="0046155E">
            <w:pPr>
              <w:pStyle w:val="Firma"/>
            </w:pPr>
            <w:r>
              <w:rPr>
                <w:sz w:val="16"/>
                <w:szCs w:val="16"/>
              </w:rPr>
              <w:t>www.aquaprocon.cz</w:t>
            </w:r>
          </w:p>
        </w:tc>
      </w:tr>
      <w:tr w:rsidR="003F31DB">
        <w:trPr>
          <w:trHeight w:val="312"/>
        </w:trPr>
        <w:tc>
          <w:tcPr>
            <w:tcW w:w="2383" w:type="dxa"/>
            <w:tcBorders>
              <w:top w:val="single" w:sz="2" w:space="0" w:color="auto"/>
              <w:left w:val="single" w:sz="12" w:space="0" w:color="auto"/>
              <w:bottom w:val="single" w:sz="2" w:space="0" w:color="C0C0C0"/>
              <w:right w:val="nil"/>
            </w:tcBorders>
            <w:vAlign w:val="center"/>
          </w:tcPr>
          <w:p w:rsidR="003F31DB" w:rsidRDefault="00D82B62" w:rsidP="00C01487">
            <w:pPr>
              <w:pStyle w:val="Popisektabulky"/>
            </w:pPr>
            <w:r>
              <w:t>Vedoucí projektu</w:t>
            </w:r>
          </w:p>
        </w:tc>
        <w:bookmarkStart w:id="0" w:name="vedouci_projektu"/>
        <w:tc>
          <w:tcPr>
            <w:tcW w:w="7256" w:type="dxa"/>
            <w:gridSpan w:val="2"/>
            <w:tcBorders>
              <w:top w:val="single" w:sz="2" w:space="0" w:color="auto"/>
              <w:left w:val="nil"/>
              <w:bottom w:val="single" w:sz="2" w:space="0" w:color="C0C0C0"/>
              <w:right w:val="single" w:sz="12" w:space="0" w:color="auto"/>
            </w:tcBorders>
            <w:vAlign w:val="center"/>
          </w:tcPr>
          <w:p w:rsidR="003F31DB" w:rsidRDefault="00D82B62" w:rsidP="008128D8">
            <w:r>
              <w:fldChar w:fldCharType="begin">
                <w:ffData>
                  <w:name w:val="vedouci_projektu"/>
                  <w:enabled/>
                  <w:calcOnExit w:val="0"/>
                  <w:textInput>
                    <w:default w:val="Ing. Petr Baránek"/>
                  </w:textInput>
                </w:ffData>
              </w:fldChar>
            </w:r>
            <w:r>
              <w:instrText xml:space="preserve"> FORMTEXT </w:instrText>
            </w:r>
            <w:r>
              <w:fldChar w:fldCharType="separate"/>
            </w:r>
            <w:r>
              <w:t>Ing. Petr Baránek</w:t>
            </w:r>
            <w:r>
              <w:fldChar w:fldCharType="end"/>
            </w:r>
            <w:bookmarkEnd w:id="0"/>
          </w:p>
        </w:tc>
      </w:tr>
      <w:tr w:rsidR="003F31DB">
        <w:trPr>
          <w:trHeight w:val="312"/>
        </w:trPr>
        <w:tc>
          <w:tcPr>
            <w:tcW w:w="2383" w:type="dxa"/>
            <w:tcBorders>
              <w:top w:val="single" w:sz="2" w:space="0" w:color="C0C0C0"/>
              <w:left w:val="single" w:sz="12" w:space="0" w:color="auto"/>
              <w:bottom w:val="single" w:sz="2" w:space="0" w:color="C0C0C0"/>
              <w:right w:val="nil"/>
            </w:tcBorders>
            <w:vAlign w:val="center"/>
          </w:tcPr>
          <w:p w:rsidR="003F31DB" w:rsidRDefault="00C62333" w:rsidP="00C01487">
            <w:pPr>
              <w:pStyle w:val="Popisektabulky"/>
            </w:pPr>
            <w:r>
              <w:t>Vedoucí dílčího projektu</w:t>
            </w:r>
          </w:p>
        </w:tc>
        <w:bookmarkStart w:id="1" w:name="zastupce_projektu"/>
        <w:tc>
          <w:tcPr>
            <w:tcW w:w="7256" w:type="dxa"/>
            <w:gridSpan w:val="2"/>
            <w:tcBorders>
              <w:top w:val="single" w:sz="2" w:space="0" w:color="C0C0C0"/>
              <w:left w:val="nil"/>
              <w:bottom w:val="single" w:sz="2" w:space="0" w:color="C0C0C0"/>
              <w:right w:val="single" w:sz="12" w:space="0" w:color="auto"/>
            </w:tcBorders>
            <w:vAlign w:val="center"/>
          </w:tcPr>
          <w:p w:rsidR="003F31DB" w:rsidRDefault="00D82B62" w:rsidP="008128D8">
            <w:r>
              <w:fldChar w:fldCharType="begin">
                <w:ffData>
                  <w:name w:val="zastupce_projektu"/>
                  <w:enabled/>
                  <w:calcOnExit w:val="0"/>
                  <w:textInput/>
                </w:ffData>
              </w:fldChar>
            </w:r>
            <w:r>
              <w:instrText xml:space="preserve"> FORMTEXT </w:instrText>
            </w:r>
            <w:r w:rsidR="008601C5">
              <w:fldChar w:fldCharType="separate"/>
            </w:r>
            <w:r>
              <w:fldChar w:fldCharType="end"/>
            </w:r>
            <w:bookmarkEnd w:id="1"/>
          </w:p>
        </w:tc>
      </w:tr>
      <w:tr w:rsidR="003F31DB">
        <w:trPr>
          <w:trHeight w:val="312"/>
        </w:trPr>
        <w:tc>
          <w:tcPr>
            <w:tcW w:w="2383" w:type="dxa"/>
            <w:tcBorders>
              <w:top w:val="single" w:sz="2" w:space="0" w:color="C0C0C0"/>
              <w:left w:val="single" w:sz="12" w:space="0" w:color="auto"/>
              <w:bottom w:val="single" w:sz="2" w:space="0" w:color="C0C0C0"/>
              <w:right w:val="nil"/>
            </w:tcBorders>
            <w:vAlign w:val="center"/>
          </w:tcPr>
          <w:p w:rsidR="003F31DB" w:rsidRDefault="00D82B62" w:rsidP="00C01487">
            <w:pPr>
              <w:pStyle w:val="Popisektabulky"/>
            </w:pPr>
            <w:r>
              <w:t>Zodpovědný projektant</w:t>
            </w:r>
          </w:p>
        </w:tc>
        <w:bookmarkStart w:id="2" w:name="zodp_projektant"/>
        <w:tc>
          <w:tcPr>
            <w:tcW w:w="7256" w:type="dxa"/>
            <w:gridSpan w:val="2"/>
            <w:tcBorders>
              <w:top w:val="single" w:sz="2" w:space="0" w:color="C0C0C0"/>
              <w:left w:val="nil"/>
              <w:bottom w:val="single" w:sz="2" w:space="0" w:color="C0C0C0"/>
              <w:right w:val="single" w:sz="12" w:space="0" w:color="auto"/>
            </w:tcBorders>
            <w:vAlign w:val="center"/>
          </w:tcPr>
          <w:p w:rsidR="003F31DB" w:rsidRDefault="00D82B62" w:rsidP="008128D8">
            <w:r>
              <w:fldChar w:fldCharType="begin">
                <w:ffData>
                  <w:name w:val="zodp_projektant"/>
                  <w:enabled/>
                  <w:calcOnExit w:val="0"/>
                  <w:textInput>
                    <w:default w:val="Ing. Hana Hyánková"/>
                  </w:textInput>
                </w:ffData>
              </w:fldChar>
            </w:r>
            <w:r>
              <w:instrText xml:space="preserve"> FORMTEXT </w:instrText>
            </w:r>
            <w:r>
              <w:fldChar w:fldCharType="separate"/>
            </w:r>
            <w:r>
              <w:t>Ing. Hana Hyánková</w:t>
            </w:r>
            <w:r>
              <w:fldChar w:fldCharType="end"/>
            </w:r>
            <w:bookmarkEnd w:id="2"/>
          </w:p>
        </w:tc>
      </w:tr>
      <w:tr w:rsidR="003F31DB">
        <w:trPr>
          <w:trHeight w:val="312"/>
        </w:trPr>
        <w:tc>
          <w:tcPr>
            <w:tcW w:w="2383" w:type="dxa"/>
            <w:tcBorders>
              <w:top w:val="single" w:sz="2" w:space="0" w:color="C0C0C0"/>
              <w:left w:val="single" w:sz="12" w:space="0" w:color="auto"/>
              <w:bottom w:val="single" w:sz="2" w:space="0" w:color="C0C0C0"/>
              <w:right w:val="nil"/>
            </w:tcBorders>
            <w:vAlign w:val="center"/>
          </w:tcPr>
          <w:p w:rsidR="003F31DB" w:rsidRDefault="00D82B62" w:rsidP="00C01487">
            <w:pPr>
              <w:pStyle w:val="Popisektabulky"/>
            </w:pPr>
            <w:r>
              <w:t>Vypracoval</w:t>
            </w:r>
          </w:p>
        </w:tc>
        <w:bookmarkStart w:id="3" w:name="vypracoval"/>
        <w:tc>
          <w:tcPr>
            <w:tcW w:w="7256" w:type="dxa"/>
            <w:gridSpan w:val="2"/>
            <w:tcBorders>
              <w:top w:val="single" w:sz="2" w:space="0" w:color="C0C0C0"/>
              <w:left w:val="nil"/>
              <w:bottom w:val="single" w:sz="2" w:space="0" w:color="C0C0C0"/>
              <w:right w:val="single" w:sz="12" w:space="0" w:color="auto"/>
            </w:tcBorders>
            <w:vAlign w:val="center"/>
          </w:tcPr>
          <w:p w:rsidR="003F31DB" w:rsidRDefault="00D82B62" w:rsidP="008128D8">
            <w:r>
              <w:fldChar w:fldCharType="begin">
                <w:ffData>
                  <w:name w:val="vypracoval"/>
                  <w:enabled/>
                  <w:calcOnExit w:val="0"/>
                  <w:textInput>
                    <w:default w:val="Ing. Hana Hyánková"/>
                  </w:textInput>
                </w:ffData>
              </w:fldChar>
            </w:r>
            <w:r>
              <w:instrText xml:space="preserve"> FORMTEXT </w:instrText>
            </w:r>
            <w:r>
              <w:fldChar w:fldCharType="separate"/>
            </w:r>
            <w:r>
              <w:t>Ing. Hana Hyánková</w:t>
            </w:r>
            <w:r>
              <w:fldChar w:fldCharType="end"/>
            </w:r>
            <w:bookmarkEnd w:id="3"/>
          </w:p>
        </w:tc>
      </w:tr>
      <w:tr w:rsidR="003F31DB">
        <w:trPr>
          <w:trHeight w:val="312"/>
        </w:trPr>
        <w:tc>
          <w:tcPr>
            <w:tcW w:w="2383" w:type="dxa"/>
            <w:tcBorders>
              <w:top w:val="single" w:sz="2" w:space="0" w:color="C0C0C0"/>
              <w:left w:val="single" w:sz="12" w:space="0" w:color="auto"/>
              <w:bottom w:val="single" w:sz="12" w:space="0" w:color="auto"/>
              <w:right w:val="nil"/>
            </w:tcBorders>
            <w:vAlign w:val="center"/>
          </w:tcPr>
          <w:p w:rsidR="003F31DB" w:rsidRDefault="00D82B62" w:rsidP="00C01487">
            <w:pPr>
              <w:pStyle w:val="Popisektabulky"/>
            </w:pPr>
            <w:r>
              <w:t>Kontroloval</w:t>
            </w:r>
          </w:p>
        </w:tc>
        <w:bookmarkStart w:id="4" w:name="kontroloval"/>
        <w:tc>
          <w:tcPr>
            <w:tcW w:w="7256" w:type="dxa"/>
            <w:gridSpan w:val="2"/>
            <w:tcBorders>
              <w:top w:val="single" w:sz="2" w:space="0" w:color="C0C0C0"/>
              <w:left w:val="nil"/>
              <w:bottom w:val="single" w:sz="12" w:space="0" w:color="auto"/>
              <w:right w:val="single" w:sz="12" w:space="0" w:color="auto"/>
            </w:tcBorders>
            <w:vAlign w:val="center"/>
          </w:tcPr>
          <w:p w:rsidR="003F31DB" w:rsidRDefault="00D82B62" w:rsidP="008128D8">
            <w:r>
              <w:fldChar w:fldCharType="begin">
                <w:ffData>
                  <w:name w:val="kontroloval"/>
                  <w:enabled/>
                  <w:calcOnExit w:val="0"/>
                  <w:textInput>
                    <w:default w:val="Ing. Petr Baránek"/>
                  </w:textInput>
                </w:ffData>
              </w:fldChar>
            </w:r>
            <w:r>
              <w:instrText xml:space="preserve"> FORMTEXT </w:instrText>
            </w:r>
            <w:r>
              <w:fldChar w:fldCharType="separate"/>
            </w:r>
            <w:r>
              <w:t>Ing. Petr Baránek</w:t>
            </w:r>
            <w:r>
              <w:fldChar w:fldCharType="end"/>
            </w:r>
            <w:bookmarkEnd w:id="4"/>
          </w:p>
        </w:tc>
      </w:tr>
    </w:tbl>
    <w:p w:rsidR="003F31DB" w:rsidRDefault="003F31DB" w:rsidP="000B0E78">
      <w:pPr>
        <w:spacing w:before="0"/>
      </w:pPr>
    </w:p>
    <w:tbl>
      <w:tblPr>
        <w:tblW w:w="9639" w:type="dxa"/>
        <w:tblInd w:w="-55" w:type="dxa"/>
        <w:tblBorders>
          <w:top w:val="single" w:sz="12" w:space="0" w:color="auto"/>
          <w:left w:val="single" w:sz="12" w:space="0" w:color="auto"/>
          <w:bottom w:val="single" w:sz="12" w:space="0" w:color="auto"/>
          <w:right w:val="single" w:sz="12" w:space="0" w:color="auto"/>
          <w:insideH w:val="single" w:sz="2" w:space="0" w:color="C0C0C0"/>
        </w:tblBorders>
        <w:tblLayout w:type="fixed"/>
        <w:tblCellMar>
          <w:left w:w="57" w:type="dxa"/>
          <w:right w:w="57" w:type="dxa"/>
        </w:tblCellMar>
        <w:tblLook w:val="00A0" w:firstRow="1" w:lastRow="0" w:firstColumn="1" w:lastColumn="0" w:noHBand="0" w:noVBand="0"/>
      </w:tblPr>
      <w:tblGrid>
        <w:gridCol w:w="999"/>
        <w:gridCol w:w="8640"/>
      </w:tblGrid>
      <w:tr w:rsidR="003F31DB" w:rsidTr="000B0E78">
        <w:trPr>
          <w:trHeight w:val="284"/>
        </w:trPr>
        <w:tc>
          <w:tcPr>
            <w:tcW w:w="999" w:type="dxa"/>
            <w:tcBorders>
              <w:top w:val="single" w:sz="12" w:space="0" w:color="auto"/>
            </w:tcBorders>
            <w:vAlign w:val="center"/>
          </w:tcPr>
          <w:p w:rsidR="003F31DB" w:rsidRDefault="00D82B62" w:rsidP="00C01487">
            <w:pPr>
              <w:pStyle w:val="Popisektabulky"/>
            </w:pPr>
            <w:r>
              <w:t>Investor</w:t>
            </w:r>
          </w:p>
        </w:tc>
        <w:bookmarkStart w:id="5" w:name="Investor"/>
        <w:tc>
          <w:tcPr>
            <w:tcW w:w="8640" w:type="dxa"/>
            <w:tcBorders>
              <w:top w:val="single" w:sz="12" w:space="0" w:color="auto"/>
            </w:tcBorders>
            <w:vAlign w:val="center"/>
          </w:tcPr>
          <w:p w:rsidR="003F31DB" w:rsidRDefault="00D82B62" w:rsidP="00884801">
            <w:pPr>
              <w:pStyle w:val="dajtabulky"/>
            </w:pPr>
            <w:r>
              <w:fldChar w:fldCharType="begin">
                <w:ffData>
                  <w:name w:val="Investor"/>
                  <w:enabled/>
                  <w:calcOnExit w:val="0"/>
                  <w:textInput>
                    <w:default w:val="Statutární město Brno, Dominikánské nám. 196/1, 602 00 Brno"/>
                  </w:textInput>
                </w:ffData>
              </w:fldChar>
            </w:r>
            <w:r>
              <w:instrText xml:space="preserve"> FORMTEXT </w:instrText>
            </w:r>
            <w:r>
              <w:fldChar w:fldCharType="separate"/>
            </w:r>
            <w:r>
              <w:t>Statutární město Brno, Dominikánské nám. 196/1, 602 00 Brno</w:t>
            </w:r>
            <w:r>
              <w:fldChar w:fldCharType="end"/>
            </w:r>
            <w:bookmarkEnd w:id="5"/>
          </w:p>
        </w:tc>
      </w:tr>
      <w:tr w:rsidR="003F31DB" w:rsidTr="000B0E78">
        <w:trPr>
          <w:trHeight w:val="284"/>
        </w:trPr>
        <w:tc>
          <w:tcPr>
            <w:tcW w:w="999" w:type="dxa"/>
            <w:tcBorders>
              <w:bottom w:val="single" w:sz="12" w:space="0" w:color="auto"/>
            </w:tcBorders>
            <w:vAlign w:val="center"/>
          </w:tcPr>
          <w:p w:rsidR="003F31DB" w:rsidRDefault="00D82B62" w:rsidP="00C01487">
            <w:pPr>
              <w:pStyle w:val="Popisektabulky"/>
            </w:pPr>
            <w:r>
              <w:t>Objednatel</w:t>
            </w:r>
          </w:p>
        </w:tc>
        <w:bookmarkStart w:id="6" w:name="Objednatel"/>
        <w:tc>
          <w:tcPr>
            <w:tcW w:w="8640" w:type="dxa"/>
            <w:tcBorders>
              <w:bottom w:val="single" w:sz="12" w:space="0" w:color="auto"/>
            </w:tcBorders>
            <w:vAlign w:val="center"/>
          </w:tcPr>
          <w:p w:rsidR="003F31DB" w:rsidRDefault="00D82B62" w:rsidP="00884801">
            <w:pPr>
              <w:pStyle w:val="dajtabulky"/>
            </w:pPr>
            <w:r>
              <w:fldChar w:fldCharType="begin">
                <w:ffData>
                  <w:name w:val="Objednatel"/>
                  <w:enabled/>
                  <w:calcOnExit w:val="0"/>
                  <w:textInput>
                    <w:default w:val="Statutární město Brno, Dominikánské nám. 196/1, 602 00 Brno"/>
                  </w:textInput>
                </w:ffData>
              </w:fldChar>
            </w:r>
            <w:r>
              <w:instrText xml:space="preserve"> FORMTEXT </w:instrText>
            </w:r>
            <w:r>
              <w:fldChar w:fldCharType="separate"/>
            </w:r>
            <w:r>
              <w:t>Statutární město Brno, Dominikánské nám. 196/1, 602 00 Brno</w:t>
            </w:r>
            <w:r>
              <w:fldChar w:fldCharType="end"/>
            </w:r>
            <w:bookmarkEnd w:id="6"/>
          </w:p>
        </w:tc>
      </w:tr>
    </w:tbl>
    <w:p w:rsidR="003F31DB" w:rsidRDefault="003F31DB" w:rsidP="000B0E78">
      <w:pPr>
        <w:spacing w:before="0"/>
      </w:pPr>
    </w:p>
    <w:tbl>
      <w:tblPr>
        <w:tblW w:w="9639" w:type="dxa"/>
        <w:tblInd w:w="-55" w:type="dxa"/>
        <w:tblBorders>
          <w:top w:val="single" w:sz="12" w:space="0" w:color="auto"/>
          <w:left w:val="single" w:sz="12" w:space="0" w:color="auto"/>
          <w:bottom w:val="single" w:sz="12" w:space="0" w:color="auto"/>
          <w:right w:val="single" w:sz="12" w:space="0" w:color="auto"/>
          <w:insideH w:val="single" w:sz="2" w:space="0" w:color="C0C0C0"/>
        </w:tblBorders>
        <w:tblLayout w:type="fixed"/>
        <w:tblCellMar>
          <w:left w:w="57" w:type="dxa"/>
          <w:right w:w="57" w:type="dxa"/>
        </w:tblCellMar>
        <w:tblLook w:val="00A0" w:firstRow="1" w:lastRow="0" w:firstColumn="1" w:lastColumn="0" w:noHBand="0" w:noVBand="0"/>
      </w:tblPr>
      <w:tblGrid>
        <w:gridCol w:w="995"/>
        <w:gridCol w:w="709"/>
        <w:gridCol w:w="676"/>
        <w:gridCol w:w="1050"/>
        <w:gridCol w:w="651"/>
        <w:gridCol w:w="1035"/>
        <w:gridCol w:w="666"/>
        <w:gridCol w:w="1295"/>
        <w:gridCol w:w="1257"/>
        <w:gridCol w:w="1305"/>
      </w:tblGrid>
      <w:tr w:rsidR="003F31DB" w:rsidTr="00766C1B">
        <w:trPr>
          <w:trHeight w:val="284"/>
        </w:trPr>
        <w:tc>
          <w:tcPr>
            <w:tcW w:w="995" w:type="dxa"/>
            <w:tcBorders>
              <w:top w:val="single" w:sz="12" w:space="0" w:color="auto"/>
              <w:bottom w:val="single" w:sz="12" w:space="0" w:color="auto"/>
            </w:tcBorders>
            <w:vAlign w:val="center"/>
          </w:tcPr>
          <w:p w:rsidR="003F31DB" w:rsidRDefault="00D82B62" w:rsidP="00C01487">
            <w:pPr>
              <w:pStyle w:val="Popisektabulky"/>
            </w:pPr>
            <w:r>
              <w:t>Formát</w:t>
            </w:r>
          </w:p>
        </w:tc>
        <w:tc>
          <w:tcPr>
            <w:tcW w:w="709" w:type="dxa"/>
            <w:tcBorders>
              <w:top w:val="single" w:sz="12" w:space="0" w:color="auto"/>
              <w:bottom w:val="single" w:sz="12" w:space="0" w:color="auto"/>
              <w:right w:val="single" w:sz="2" w:space="0" w:color="auto"/>
            </w:tcBorders>
            <w:vAlign w:val="center"/>
          </w:tcPr>
          <w:p w:rsidR="003F31DB" w:rsidRDefault="007E0D5D" w:rsidP="00884801">
            <w:pPr>
              <w:pStyle w:val="dajtabulky"/>
            </w:pPr>
            <w:r>
              <w:rPr>
                <w:rFonts w:ascii="Tahoma" w:hAnsi="Tahoma" w:cs="Tahoma"/>
              </w:rPr>
              <w:t>10</w:t>
            </w:r>
            <w:r w:rsidR="00A9190F">
              <w:rPr>
                <w:rFonts w:ascii="Tahoma" w:hAnsi="Tahoma" w:cs="Tahoma"/>
              </w:rPr>
              <w:t>×</w:t>
            </w:r>
            <w:r w:rsidR="00A9190F">
              <w:t>A4</w:t>
            </w:r>
          </w:p>
        </w:tc>
        <w:tc>
          <w:tcPr>
            <w:tcW w:w="676" w:type="dxa"/>
            <w:tcBorders>
              <w:top w:val="single" w:sz="12" w:space="0" w:color="auto"/>
              <w:left w:val="single" w:sz="2" w:space="0" w:color="auto"/>
              <w:bottom w:val="single" w:sz="12" w:space="0" w:color="auto"/>
            </w:tcBorders>
            <w:vAlign w:val="center"/>
          </w:tcPr>
          <w:p w:rsidR="003F31DB" w:rsidRDefault="00D82B62" w:rsidP="00884801">
            <w:pPr>
              <w:pStyle w:val="Popisektabulky"/>
            </w:pPr>
            <w:r>
              <w:t>Měřítko</w:t>
            </w:r>
          </w:p>
        </w:tc>
        <w:bookmarkStart w:id="7" w:name="Meritko"/>
        <w:tc>
          <w:tcPr>
            <w:tcW w:w="1050" w:type="dxa"/>
            <w:tcBorders>
              <w:top w:val="single" w:sz="12" w:space="0" w:color="auto"/>
              <w:bottom w:val="single" w:sz="12" w:space="0" w:color="auto"/>
              <w:right w:val="single" w:sz="2" w:space="0" w:color="auto"/>
            </w:tcBorders>
            <w:vAlign w:val="center"/>
          </w:tcPr>
          <w:p w:rsidR="003F31DB" w:rsidRDefault="00D82B62" w:rsidP="0046155E">
            <w:pPr>
              <w:pStyle w:val="dajtabulky"/>
            </w:pPr>
            <w:r>
              <w:fldChar w:fldCharType="begin">
                <w:ffData>
                  <w:name w:val="Meritko"/>
                  <w:enabled/>
                  <w:calcOnExit w:val="0"/>
                  <w:textInput/>
                </w:ffData>
              </w:fldChar>
            </w:r>
            <w:r>
              <w:instrText xml:space="preserve"> FORMTEXT </w:instrText>
            </w:r>
            <w:r w:rsidR="008601C5">
              <w:fldChar w:fldCharType="separate"/>
            </w:r>
            <w:r>
              <w:fldChar w:fldCharType="end"/>
            </w:r>
            <w:bookmarkEnd w:id="7"/>
          </w:p>
        </w:tc>
        <w:tc>
          <w:tcPr>
            <w:tcW w:w="651" w:type="dxa"/>
            <w:tcBorders>
              <w:top w:val="single" w:sz="12" w:space="0" w:color="auto"/>
              <w:left w:val="single" w:sz="2" w:space="0" w:color="auto"/>
              <w:bottom w:val="single" w:sz="12" w:space="0" w:color="auto"/>
            </w:tcBorders>
            <w:vAlign w:val="center"/>
          </w:tcPr>
          <w:p w:rsidR="003F31DB" w:rsidRDefault="00D82B62" w:rsidP="00766C1B">
            <w:pPr>
              <w:pStyle w:val="Popisektabulky"/>
            </w:pPr>
            <w:r>
              <w:t>Stupeň</w:t>
            </w:r>
          </w:p>
        </w:tc>
        <w:bookmarkStart w:id="8" w:name="Stupen"/>
        <w:tc>
          <w:tcPr>
            <w:tcW w:w="1035" w:type="dxa"/>
            <w:tcBorders>
              <w:top w:val="single" w:sz="12" w:space="0" w:color="auto"/>
              <w:bottom w:val="single" w:sz="12" w:space="0" w:color="auto"/>
              <w:right w:val="single" w:sz="2" w:space="0" w:color="auto"/>
            </w:tcBorders>
            <w:vAlign w:val="center"/>
          </w:tcPr>
          <w:p w:rsidR="003F31DB" w:rsidRDefault="00D82B62" w:rsidP="0046155E">
            <w:pPr>
              <w:pStyle w:val="dajtabulky"/>
            </w:pPr>
            <w:r>
              <w:fldChar w:fldCharType="begin">
                <w:ffData>
                  <w:name w:val="Stupen"/>
                  <w:enabled/>
                  <w:calcOnExit w:val="0"/>
                  <w:textInput>
                    <w:default w:val="DSP,DPS"/>
                  </w:textInput>
                </w:ffData>
              </w:fldChar>
            </w:r>
            <w:r>
              <w:instrText xml:space="preserve"> FORMTEXT </w:instrText>
            </w:r>
            <w:r>
              <w:fldChar w:fldCharType="separate"/>
            </w:r>
            <w:r>
              <w:t>DSP,DPS</w:t>
            </w:r>
            <w:r>
              <w:fldChar w:fldCharType="end"/>
            </w:r>
            <w:bookmarkEnd w:id="8"/>
          </w:p>
        </w:tc>
        <w:tc>
          <w:tcPr>
            <w:tcW w:w="666" w:type="dxa"/>
            <w:tcBorders>
              <w:top w:val="single" w:sz="12" w:space="0" w:color="auto"/>
              <w:left w:val="single" w:sz="2" w:space="0" w:color="auto"/>
              <w:bottom w:val="single" w:sz="12" w:space="0" w:color="auto"/>
            </w:tcBorders>
            <w:vAlign w:val="center"/>
          </w:tcPr>
          <w:p w:rsidR="003F31DB" w:rsidRDefault="00D82B62" w:rsidP="00884801">
            <w:pPr>
              <w:pStyle w:val="Popisektabulky"/>
            </w:pPr>
            <w:r>
              <w:t>Datum</w:t>
            </w:r>
          </w:p>
        </w:tc>
        <w:bookmarkStart w:id="9" w:name="Datum_hl"/>
        <w:tc>
          <w:tcPr>
            <w:tcW w:w="1295" w:type="dxa"/>
            <w:tcBorders>
              <w:top w:val="single" w:sz="12" w:space="0" w:color="auto"/>
              <w:bottom w:val="single" w:sz="12" w:space="0" w:color="auto"/>
              <w:right w:val="single" w:sz="2" w:space="0" w:color="auto"/>
            </w:tcBorders>
            <w:vAlign w:val="center"/>
          </w:tcPr>
          <w:p w:rsidR="003F31DB" w:rsidRDefault="00D82B62" w:rsidP="0046155E">
            <w:pPr>
              <w:pStyle w:val="dajtabulky"/>
            </w:pPr>
            <w:r>
              <w:fldChar w:fldCharType="begin">
                <w:ffData>
                  <w:name w:val="Datum_hl"/>
                  <w:enabled/>
                  <w:calcOnExit w:val="0"/>
                  <w:textInput>
                    <w:default w:val="11/2020"/>
                  </w:textInput>
                </w:ffData>
              </w:fldChar>
            </w:r>
            <w:r>
              <w:instrText xml:space="preserve"> FORMTEXT </w:instrText>
            </w:r>
            <w:r>
              <w:fldChar w:fldCharType="separate"/>
            </w:r>
            <w:r>
              <w:t>11/2020</w:t>
            </w:r>
            <w:r>
              <w:fldChar w:fldCharType="end"/>
            </w:r>
            <w:bookmarkEnd w:id="9"/>
          </w:p>
        </w:tc>
        <w:tc>
          <w:tcPr>
            <w:tcW w:w="1257" w:type="dxa"/>
            <w:tcBorders>
              <w:top w:val="single" w:sz="12" w:space="0" w:color="auto"/>
              <w:left w:val="single" w:sz="2" w:space="0" w:color="auto"/>
              <w:bottom w:val="single" w:sz="12" w:space="0" w:color="auto"/>
            </w:tcBorders>
            <w:shd w:val="clear" w:color="auto" w:fill="E0E0E0"/>
            <w:vAlign w:val="center"/>
          </w:tcPr>
          <w:p w:rsidR="003F31DB" w:rsidRDefault="00D82B62" w:rsidP="00884801">
            <w:pPr>
              <w:pStyle w:val="Popisektabulky"/>
            </w:pPr>
            <w:r>
              <w:t>Zakázkové číslo</w:t>
            </w:r>
          </w:p>
        </w:tc>
        <w:bookmarkStart w:id="10" w:name="Zak_cislo"/>
        <w:tc>
          <w:tcPr>
            <w:tcW w:w="1305" w:type="dxa"/>
            <w:tcBorders>
              <w:top w:val="single" w:sz="12" w:space="0" w:color="auto"/>
              <w:bottom w:val="single" w:sz="12" w:space="0" w:color="auto"/>
            </w:tcBorders>
            <w:shd w:val="clear" w:color="auto" w:fill="E0E0E0"/>
            <w:vAlign w:val="center"/>
          </w:tcPr>
          <w:p w:rsidR="003F31DB" w:rsidRDefault="00D82B62" w:rsidP="0046155E">
            <w:pPr>
              <w:pStyle w:val="dajtabulky"/>
              <w:rPr>
                <w:b/>
                <w:bCs/>
              </w:rPr>
            </w:pPr>
            <w:r>
              <w:rPr>
                <w:b/>
                <w:bCs/>
              </w:rPr>
              <w:fldChar w:fldCharType="begin">
                <w:ffData>
                  <w:name w:val="Zak_cislo"/>
                  <w:enabled/>
                  <w:calcOnExit w:val="0"/>
                  <w:textInput>
                    <w:default w:val="1532719-16"/>
                  </w:textInput>
                </w:ffData>
              </w:fldChar>
            </w:r>
            <w:r>
              <w:rPr>
                <w:b/>
                <w:bCs/>
              </w:rPr>
              <w:instrText xml:space="preserve"> FORMTEXT </w:instrText>
            </w:r>
            <w:r>
              <w:rPr>
                <w:b/>
                <w:bCs/>
              </w:rPr>
            </w:r>
            <w:r>
              <w:rPr>
                <w:b/>
                <w:bCs/>
              </w:rPr>
              <w:fldChar w:fldCharType="separate"/>
            </w:r>
            <w:r>
              <w:rPr>
                <w:b/>
                <w:bCs/>
              </w:rPr>
              <w:t>1532719-16</w:t>
            </w:r>
            <w:r>
              <w:rPr>
                <w:b/>
                <w:bCs/>
              </w:rPr>
              <w:fldChar w:fldCharType="end"/>
            </w:r>
            <w:bookmarkEnd w:id="10"/>
          </w:p>
        </w:tc>
      </w:tr>
    </w:tbl>
    <w:p w:rsidR="003F31DB" w:rsidRDefault="003F31DB" w:rsidP="000B0E78">
      <w:pPr>
        <w:spacing w:before="0"/>
      </w:pPr>
    </w:p>
    <w:tbl>
      <w:tblPr>
        <w:tblW w:w="9639" w:type="dxa"/>
        <w:tblInd w:w="-55" w:type="dxa"/>
        <w:tblBorders>
          <w:top w:val="single" w:sz="12" w:space="0" w:color="auto"/>
          <w:left w:val="single" w:sz="12" w:space="0" w:color="auto"/>
          <w:bottom w:val="single" w:sz="12" w:space="0" w:color="auto"/>
          <w:right w:val="single" w:sz="12" w:space="0" w:color="auto"/>
        </w:tblBorders>
        <w:tblLayout w:type="fixed"/>
        <w:tblCellMar>
          <w:top w:w="57" w:type="dxa"/>
          <w:left w:w="57" w:type="dxa"/>
          <w:bottom w:w="57" w:type="dxa"/>
          <w:right w:w="57" w:type="dxa"/>
        </w:tblCellMar>
        <w:tblLook w:val="00A0" w:firstRow="1" w:lastRow="0" w:firstColumn="1" w:lastColumn="0" w:noHBand="0" w:noVBand="0"/>
      </w:tblPr>
      <w:tblGrid>
        <w:gridCol w:w="977"/>
        <w:gridCol w:w="6100"/>
        <w:gridCol w:w="900"/>
        <w:gridCol w:w="1073"/>
        <w:gridCol w:w="589"/>
      </w:tblGrid>
      <w:tr w:rsidR="003F31DB" w:rsidTr="00B45184">
        <w:trPr>
          <w:trHeight w:val="340"/>
        </w:trPr>
        <w:tc>
          <w:tcPr>
            <w:tcW w:w="7077" w:type="dxa"/>
            <w:gridSpan w:val="2"/>
            <w:tcBorders>
              <w:top w:val="single" w:sz="12" w:space="0" w:color="auto"/>
              <w:bottom w:val="nil"/>
              <w:right w:val="nil"/>
            </w:tcBorders>
            <w:vAlign w:val="center"/>
          </w:tcPr>
          <w:p w:rsidR="003F31DB" w:rsidRDefault="00D82B62">
            <w:pPr>
              <w:pStyle w:val="Popisektabulky"/>
            </w:pPr>
            <w:r>
              <w:t>Projekt</w:t>
            </w:r>
          </w:p>
        </w:tc>
        <w:tc>
          <w:tcPr>
            <w:tcW w:w="2562" w:type="dxa"/>
            <w:gridSpan w:val="3"/>
            <w:tcBorders>
              <w:top w:val="single" w:sz="12" w:space="0" w:color="auto"/>
              <w:left w:val="nil"/>
              <w:bottom w:val="nil"/>
            </w:tcBorders>
            <w:vAlign w:val="center"/>
          </w:tcPr>
          <w:p w:rsidR="003F31DB" w:rsidRDefault="003F31DB">
            <w:pPr>
              <w:pStyle w:val="Popisektabulky"/>
            </w:pPr>
          </w:p>
        </w:tc>
      </w:tr>
      <w:tr w:rsidR="003F31DB" w:rsidTr="00B45184">
        <w:trPr>
          <w:trHeight w:val="340"/>
        </w:trPr>
        <w:tc>
          <w:tcPr>
            <w:tcW w:w="977" w:type="dxa"/>
            <w:tcBorders>
              <w:top w:val="nil"/>
              <w:bottom w:val="nil"/>
              <w:right w:val="nil"/>
            </w:tcBorders>
            <w:vAlign w:val="center"/>
          </w:tcPr>
          <w:p w:rsidR="003F31DB" w:rsidRDefault="003F31DB">
            <w:pPr>
              <w:pStyle w:val="Popisektabulky"/>
            </w:pPr>
          </w:p>
        </w:tc>
        <w:tc>
          <w:tcPr>
            <w:tcW w:w="7000" w:type="dxa"/>
            <w:gridSpan w:val="2"/>
            <w:vMerge w:val="restart"/>
            <w:tcBorders>
              <w:top w:val="nil"/>
              <w:left w:val="nil"/>
              <w:bottom w:val="nil"/>
              <w:right w:val="nil"/>
            </w:tcBorders>
          </w:tcPr>
          <w:p w:rsidR="003F31DB" w:rsidRDefault="00B45184">
            <w:pPr>
              <w:pStyle w:val="Projekt"/>
            </w:pPr>
            <w:r>
              <w:t>BRNO, STRÁNSKÉHO - REKONSTRUKCE KANALIZACE A VODOVODU</w:t>
            </w:r>
          </w:p>
          <w:p w:rsidR="003F31DB" w:rsidRDefault="00B45184">
            <w:pPr>
              <w:pStyle w:val="dajtabulky"/>
              <w:rPr>
                <w:sz w:val="28"/>
                <w:szCs w:val="28"/>
              </w:rPr>
            </w:pPr>
            <w:r>
              <w:rPr>
                <w:sz w:val="24"/>
                <w:szCs w:val="24"/>
              </w:rPr>
              <w:fldChar w:fldCharType="begin">
                <w:ffData>
                  <w:name w:val="Podprojekt"/>
                  <w:enabled/>
                  <w:calcOnExit w:val="0"/>
                  <w:textInput/>
                </w:ffData>
              </w:fldChar>
            </w:r>
            <w:r>
              <w:rPr>
                <w:sz w:val="24"/>
                <w:szCs w:val="24"/>
              </w:rPr>
              <w:instrText xml:space="preserve"> FORMTEXT </w:instrText>
            </w:r>
            <w:r w:rsidR="008601C5">
              <w:rPr>
                <w:sz w:val="24"/>
                <w:szCs w:val="24"/>
              </w:rPr>
            </w:r>
            <w:r w:rsidR="008601C5">
              <w:rPr>
                <w:sz w:val="24"/>
                <w:szCs w:val="24"/>
              </w:rPr>
              <w:fldChar w:fldCharType="separate"/>
            </w:r>
            <w:r>
              <w:rPr>
                <w:sz w:val="24"/>
                <w:szCs w:val="24"/>
              </w:rPr>
              <w:fldChar w:fldCharType="end"/>
            </w:r>
          </w:p>
        </w:tc>
        <w:tc>
          <w:tcPr>
            <w:tcW w:w="1662" w:type="dxa"/>
            <w:gridSpan w:val="2"/>
            <w:vMerge w:val="restart"/>
            <w:tcBorders>
              <w:top w:val="nil"/>
              <w:left w:val="nil"/>
              <w:bottom w:val="nil"/>
            </w:tcBorders>
            <w:vAlign w:val="bottom"/>
          </w:tcPr>
          <w:p w:rsidR="003F31DB" w:rsidRDefault="003F31DB" w:rsidP="00DC2B84">
            <w:pPr>
              <w:pStyle w:val="dajtabulky"/>
            </w:pPr>
          </w:p>
        </w:tc>
      </w:tr>
      <w:tr w:rsidR="003F31DB" w:rsidTr="00B45184">
        <w:trPr>
          <w:trHeight w:val="340"/>
        </w:trPr>
        <w:tc>
          <w:tcPr>
            <w:tcW w:w="977" w:type="dxa"/>
            <w:tcBorders>
              <w:top w:val="nil"/>
              <w:bottom w:val="nil"/>
              <w:right w:val="nil"/>
            </w:tcBorders>
            <w:vAlign w:val="center"/>
          </w:tcPr>
          <w:p w:rsidR="003F31DB" w:rsidRDefault="003F31DB">
            <w:pPr>
              <w:pStyle w:val="Popisektabulky"/>
            </w:pPr>
          </w:p>
        </w:tc>
        <w:tc>
          <w:tcPr>
            <w:tcW w:w="7000" w:type="dxa"/>
            <w:gridSpan w:val="2"/>
            <w:vMerge/>
            <w:tcBorders>
              <w:top w:val="nil"/>
              <w:left w:val="nil"/>
              <w:bottom w:val="nil"/>
              <w:right w:val="nil"/>
            </w:tcBorders>
            <w:vAlign w:val="center"/>
          </w:tcPr>
          <w:p w:rsidR="003F31DB" w:rsidRDefault="003F31DB">
            <w:pPr>
              <w:rPr>
                <w:sz w:val="28"/>
                <w:szCs w:val="28"/>
              </w:rPr>
            </w:pPr>
          </w:p>
        </w:tc>
        <w:tc>
          <w:tcPr>
            <w:tcW w:w="1662" w:type="dxa"/>
            <w:gridSpan w:val="2"/>
            <w:vMerge/>
            <w:tcBorders>
              <w:top w:val="nil"/>
              <w:left w:val="nil"/>
              <w:bottom w:val="nil"/>
            </w:tcBorders>
            <w:vAlign w:val="center"/>
          </w:tcPr>
          <w:p w:rsidR="003F31DB" w:rsidRDefault="003F31DB">
            <w:pPr>
              <w:rPr>
                <w:b/>
                <w:bCs/>
                <w:color w:val="99CCFF"/>
                <w:sz w:val="144"/>
                <w:szCs w:val="144"/>
              </w:rPr>
            </w:pPr>
          </w:p>
        </w:tc>
      </w:tr>
      <w:tr w:rsidR="003F31DB" w:rsidTr="00B45184">
        <w:trPr>
          <w:trHeight w:val="340"/>
        </w:trPr>
        <w:tc>
          <w:tcPr>
            <w:tcW w:w="977" w:type="dxa"/>
            <w:tcBorders>
              <w:top w:val="nil"/>
              <w:bottom w:val="nil"/>
              <w:right w:val="nil"/>
            </w:tcBorders>
            <w:vAlign w:val="center"/>
          </w:tcPr>
          <w:p w:rsidR="003F31DB" w:rsidRDefault="003F31DB">
            <w:pPr>
              <w:pStyle w:val="Popisektabulky"/>
            </w:pPr>
          </w:p>
        </w:tc>
        <w:tc>
          <w:tcPr>
            <w:tcW w:w="7000" w:type="dxa"/>
            <w:gridSpan w:val="2"/>
            <w:vMerge/>
            <w:tcBorders>
              <w:top w:val="nil"/>
              <w:left w:val="nil"/>
              <w:bottom w:val="nil"/>
              <w:right w:val="nil"/>
            </w:tcBorders>
            <w:vAlign w:val="center"/>
          </w:tcPr>
          <w:p w:rsidR="003F31DB" w:rsidRDefault="003F31DB">
            <w:pPr>
              <w:rPr>
                <w:sz w:val="28"/>
                <w:szCs w:val="28"/>
              </w:rPr>
            </w:pPr>
          </w:p>
        </w:tc>
        <w:tc>
          <w:tcPr>
            <w:tcW w:w="1662" w:type="dxa"/>
            <w:gridSpan w:val="2"/>
            <w:vMerge/>
            <w:tcBorders>
              <w:top w:val="nil"/>
              <w:left w:val="nil"/>
              <w:bottom w:val="nil"/>
            </w:tcBorders>
            <w:vAlign w:val="center"/>
          </w:tcPr>
          <w:p w:rsidR="003F31DB" w:rsidRDefault="003F31DB">
            <w:pPr>
              <w:rPr>
                <w:b/>
                <w:bCs/>
                <w:color w:val="99CCFF"/>
                <w:sz w:val="144"/>
                <w:szCs w:val="144"/>
              </w:rPr>
            </w:pPr>
          </w:p>
        </w:tc>
      </w:tr>
      <w:tr w:rsidR="003F31DB" w:rsidTr="00B45184">
        <w:trPr>
          <w:trHeight w:val="340"/>
        </w:trPr>
        <w:tc>
          <w:tcPr>
            <w:tcW w:w="977" w:type="dxa"/>
            <w:tcBorders>
              <w:top w:val="nil"/>
              <w:bottom w:val="nil"/>
              <w:right w:val="nil"/>
            </w:tcBorders>
          </w:tcPr>
          <w:p w:rsidR="003F31DB" w:rsidRDefault="003F31DB" w:rsidP="00725A6E">
            <w:pPr>
              <w:pStyle w:val="Popisektabulky"/>
            </w:pPr>
          </w:p>
        </w:tc>
        <w:tc>
          <w:tcPr>
            <w:tcW w:w="6100" w:type="dxa"/>
            <w:tcBorders>
              <w:top w:val="nil"/>
              <w:left w:val="nil"/>
              <w:bottom w:val="nil"/>
              <w:right w:val="nil"/>
            </w:tcBorders>
            <w:vAlign w:val="center"/>
          </w:tcPr>
          <w:p w:rsidR="003F31DB" w:rsidRDefault="00725A6E">
            <w:pPr>
              <w:pStyle w:val="dajtabulky12"/>
            </w:pPr>
            <w:r>
              <w:fldChar w:fldCharType="begin">
                <w:ffData>
                  <w:name w:val="Oddil"/>
                  <w:enabled/>
                  <w:calcOnExit w:val="0"/>
                  <w:textInput>
                    <w:default w:val="F - Zásady organizace výstavby"/>
                  </w:textInput>
                </w:ffData>
              </w:fldChar>
            </w:r>
            <w:bookmarkStart w:id="11" w:name="Oddil"/>
            <w:r>
              <w:instrText xml:space="preserve"> FORMTEXT </w:instrText>
            </w:r>
            <w:r>
              <w:fldChar w:fldCharType="separate"/>
            </w:r>
            <w:r>
              <w:t>F - Zásady organizace výstavby</w:t>
            </w:r>
            <w:r>
              <w:fldChar w:fldCharType="end"/>
            </w:r>
            <w:bookmarkEnd w:id="11"/>
          </w:p>
        </w:tc>
        <w:tc>
          <w:tcPr>
            <w:tcW w:w="900" w:type="dxa"/>
            <w:tcBorders>
              <w:top w:val="nil"/>
              <w:left w:val="nil"/>
              <w:bottom w:val="nil"/>
              <w:right w:val="nil"/>
            </w:tcBorders>
            <w:vAlign w:val="center"/>
          </w:tcPr>
          <w:p w:rsidR="003F31DB" w:rsidRDefault="003F31DB">
            <w:pPr>
              <w:pStyle w:val="Firma"/>
            </w:pPr>
          </w:p>
        </w:tc>
        <w:tc>
          <w:tcPr>
            <w:tcW w:w="1662" w:type="dxa"/>
            <w:gridSpan w:val="2"/>
            <w:vMerge/>
            <w:tcBorders>
              <w:top w:val="nil"/>
              <w:left w:val="nil"/>
              <w:bottom w:val="nil"/>
            </w:tcBorders>
            <w:vAlign w:val="center"/>
          </w:tcPr>
          <w:p w:rsidR="003F31DB" w:rsidRDefault="003F31DB">
            <w:pPr>
              <w:rPr>
                <w:b/>
                <w:bCs/>
                <w:color w:val="99CCFF"/>
                <w:sz w:val="144"/>
                <w:szCs w:val="144"/>
              </w:rPr>
            </w:pPr>
          </w:p>
        </w:tc>
      </w:tr>
      <w:tr w:rsidR="003F31DB" w:rsidTr="00B45184">
        <w:trPr>
          <w:trHeight w:val="340"/>
        </w:trPr>
        <w:tc>
          <w:tcPr>
            <w:tcW w:w="977" w:type="dxa"/>
            <w:tcBorders>
              <w:top w:val="nil"/>
              <w:bottom w:val="nil"/>
              <w:right w:val="nil"/>
            </w:tcBorders>
          </w:tcPr>
          <w:p w:rsidR="003F31DB" w:rsidRDefault="003F31DB" w:rsidP="00725A6E">
            <w:pPr>
              <w:pStyle w:val="Popisektabulky"/>
            </w:pPr>
          </w:p>
        </w:tc>
        <w:tc>
          <w:tcPr>
            <w:tcW w:w="6100" w:type="dxa"/>
            <w:tcBorders>
              <w:top w:val="nil"/>
              <w:left w:val="nil"/>
              <w:bottom w:val="nil"/>
              <w:right w:val="nil"/>
            </w:tcBorders>
            <w:vAlign w:val="center"/>
          </w:tcPr>
          <w:p w:rsidR="003F31DB" w:rsidRDefault="00725A6E">
            <w:pPr>
              <w:pStyle w:val="dajtabulky12"/>
            </w:pPr>
            <w:r>
              <w:fldChar w:fldCharType="begin">
                <w:ffData>
                  <w:name w:val=""/>
                  <w:enabled/>
                  <w:calcOnExit w:val="0"/>
                  <w:textInput/>
                </w:ffData>
              </w:fldChar>
            </w:r>
            <w:r>
              <w:instrText xml:space="preserve"> FORMTEXT </w:instrText>
            </w:r>
            <w:r w:rsidR="008601C5">
              <w:fldChar w:fldCharType="separate"/>
            </w:r>
            <w:r>
              <w:fldChar w:fldCharType="end"/>
            </w:r>
          </w:p>
        </w:tc>
        <w:tc>
          <w:tcPr>
            <w:tcW w:w="900" w:type="dxa"/>
            <w:tcBorders>
              <w:top w:val="nil"/>
              <w:left w:val="nil"/>
              <w:bottom w:val="nil"/>
              <w:right w:val="nil"/>
            </w:tcBorders>
            <w:vAlign w:val="center"/>
          </w:tcPr>
          <w:p w:rsidR="003F31DB" w:rsidRDefault="003F31DB">
            <w:pPr>
              <w:pStyle w:val="Firma"/>
            </w:pPr>
          </w:p>
        </w:tc>
        <w:tc>
          <w:tcPr>
            <w:tcW w:w="1662" w:type="dxa"/>
            <w:gridSpan w:val="2"/>
            <w:vMerge/>
            <w:tcBorders>
              <w:top w:val="nil"/>
              <w:left w:val="nil"/>
              <w:bottom w:val="nil"/>
            </w:tcBorders>
            <w:vAlign w:val="center"/>
          </w:tcPr>
          <w:p w:rsidR="003F31DB" w:rsidRDefault="003F31DB">
            <w:pPr>
              <w:rPr>
                <w:b/>
                <w:bCs/>
                <w:color w:val="99CCFF"/>
                <w:sz w:val="144"/>
                <w:szCs w:val="144"/>
              </w:rPr>
            </w:pPr>
          </w:p>
        </w:tc>
      </w:tr>
      <w:tr w:rsidR="003F31DB" w:rsidTr="00B45184">
        <w:trPr>
          <w:trHeight w:val="340"/>
        </w:trPr>
        <w:tc>
          <w:tcPr>
            <w:tcW w:w="977" w:type="dxa"/>
            <w:tcBorders>
              <w:top w:val="nil"/>
              <w:bottom w:val="nil"/>
              <w:right w:val="nil"/>
            </w:tcBorders>
          </w:tcPr>
          <w:p w:rsidR="003F31DB" w:rsidRDefault="003F31DB">
            <w:pPr>
              <w:pStyle w:val="Popisektabulky"/>
            </w:pPr>
          </w:p>
        </w:tc>
        <w:tc>
          <w:tcPr>
            <w:tcW w:w="6100" w:type="dxa"/>
            <w:tcBorders>
              <w:top w:val="nil"/>
              <w:left w:val="nil"/>
              <w:bottom w:val="nil"/>
              <w:right w:val="nil"/>
            </w:tcBorders>
            <w:vAlign w:val="center"/>
          </w:tcPr>
          <w:p w:rsidR="003F31DB" w:rsidRDefault="003F31DB" w:rsidP="00725A6E">
            <w:pPr>
              <w:pStyle w:val="dajtabulky12"/>
            </w:pPr>
          </w:p>
        </w:tc>
        <w:tc>
          <w:tcPr>
            <w:tcW w:w="900" w:type="dxa"/>
            <w:tcBorders>
              <w:top w:val="nil"/>
              <w:left w:val="nil"/>
              <w:bottom w:val="nil"/>
              <w:right w:val="nil"/>
            </w:tcBorders>
            <w:vAlign w:val="center"/>
          </w:tcPr>
          <w:p w:rsidR="003F31DB" w:rsidRDefault="003F31DB">
            <w:pPr>
              <w:pStyle w:val="Firma"/>
            </w:pPr>
          </w:p>
        </w:tc>
        <w:tc>
          <w:tcPr>
            <w:tcW w:w="1662" w:type="dxa"/>
            <w:gridSpan w:val="2"/>
            <w:vMerge/>
            <w:tcBorders>
              <w:top w:val="nil"/>
              <w:left w:val="nil"/>
              <w:bottom w:val="nil"/>
            </w:tcBorders>
            <w:vAlign w:val="center"/>
          </w:tcPr>
          <w:p w:rsidR="003F31DB" w:rsidRDefault="003F31DB">
            <w:pPr>
              <w:rPr>
                <w:b/>
                <w:bCs/>
                <w:color w:val="99CCFF"/>
                <w:sz w:val="144"/>
                <w:szCs w:val="144"/>
              </w:rPr>
            </w:pPr>
          </w:p>
        </w:tc>
      </w:tr>
      <w:tr w:rsidR="003F31DB" w:rsidTr="00B45184">
        <w:trPr>
          <w:trHeight w:val="340"/>
        </w:trPr>
        <w:tc>
          <w:tcPr>
            <w:tcW w:w="977" w:type="dxa"/>
            <w:tcBorders>
              <w:top w:val="nil"/>
              <w:bottom w:val="nil"/>
              <w:right w:val="nil"/>
            </w:tcBorders>
          </w:tcPr>
          <w:p w:rsidR="003F31DB" w:rsidRDefault="003F31DB">
            <w:pPr>
              <w:pStyle w:val="Popisektabulky"/>
            </w:pPr>
          </w:p>
        </w:tc>
        <w:tc>
          <w:tcPr>
            <w:tcW w:w="6100" w:type="dxa"/>
            <w:tcBorders>
              <w:top w:val="nil"/>
              <w:left w:val="nil"/>
              <w:bottom w:val="nil"/>
              <w:right w:val="nil"/>
            </w:tcBorders>
            <w:vAlign w:val="center"/>
          </w:tcPr>
          <w:p w:rsidR="003F31DB" w:rsidRDefault="003F31DB" w:rsidP="00725A6E">
            <w:pPr>
              <w:pStyle w:val="dajtabulky12"/>
            </w:pPr>
          </w:p>
        </w:tc>
        <w:tc>
          <w:tcPr>
            <w:tcW w:w="900" w:type="dxa"/>
            <w:tcBorders>
              <w:top w:val="nil"/>
              <w:left w:val="nil"/>
              <w:bottom w:val="nil"/>
              <w:right w:val="nil"/>
            </w:tcBorders>
            <w:vAlign w:val="center"/>
          </w:tcPr>
          <w:p w:rsidR="003F31DB" w:rsidRDefault="003F31DB">
            <w:pPr>
              <w:pStyle w:val="Firma"/>
            </w:pPr>
          </w:p>
        </w:tc>
        <w:tc>
          <w:tcPr>
            <w:tcW w:w="1662" w:type="dxa"/>
            <w:gridSpan w:val="2"/>
            <w:vMerge/>
            <w:tcBorders>
              <w:top w:val="nil"/>
              <w:left w:val="nil"/>
              <w:bottom w:val="nil"/>
            </w:tcBorders>
            <w:vAlign w:val="center"/>
          </w:tcPr>
          <w:p w:rsidR="003F31DB" w:rsidRDefault="003F31DB">
            <w:pPr>
              <w:rPr>
                <w:b/>
                <w:bCs/>
                <w:color w:val="99CCFF"/>
                <w:sz w:val="144"/>
                <w:szCs w:val="144"/>
              </w:rPr>
            </w:pPr>
          </w:p>
        </w:tc>
      </w:tr>
      <w:tr w:rsidR="003F31DB" w:rsidTr="00B45184">
        <w:trPr>
          <w:trHeight w:val="340"/>
        </w:trPr>
        <w:tc>
          <w:tcPr>
            <w:tcW w:w="977" w:type="dxa"/>
            <w:tcBorders>
              <w:top w:val="nil"/>
              <w:bottom w:val="single" w:sz="12" w:space="0" w:color="auto"/>
              <w:right w:val="nil"/>
            </w:tcBorders>
          </w:tcPr>
          <w:p w:rsidR="003F31DB" w:rsidRDefault="003F31DB">
            <w:pPr>
              <w:pStyle w:val="Popisektabulky"/>
            </w:pPr>
          </w:p>
        </w:tc>
        <w:tc>
          <w:tcPr>
            <w:tcW w:w="6100" w:type="dxa"/>
            <w:tcBorders>
              <w:top w:val="nil"/>
              <w:left w:val="nil"/>
              <w:bottom w:val="single" w:sz="12" w:space="0" w:color="auto"/>
              <w:right w:val="nil"/>
            </w:tcBorders>
            <w:vAlign w:val="center"/>
          </w:tcPr>
          <w:p w:rsidR="003F31DB" w:rsidRDefault="003F31DB" w:rsidP="00725A6E">
            <w:pPr>
              <w:pStyle w:val="dajtabulky12"/>
            </w:pPr>
          </w:p>
        </w:tc>
        <w:tc>
          <w:tcPr>
            <w:tcW w:w="2562" w:type="dxa"/>
            <w:gridSpan w:val="3"/>
            <w:tcBorders>
              <w:top w:val="nil"/>
              <w:left w:val="nil"/>
              <w:bottom w:val="single" w:sz="12" w:space="0" w:color="auto"/>
            </w:tcBorders>
            <w:vAlign w:val="center"/>
          </w:tcPr>
          <w:p w:rsidR="003F31DB" w:rsidRDefault="00D82B62">
            <w:pPr>
              <w:pStyle w:val="dajtabulky"/>
              <w:jc w:val="right"/>
            </w:pPr>
            <w:r>
              <w:t>Souprava</w:t>
            </w:r>
          </w:p>
        </w:tc>
      </w:tr>
      <w:tr w:rsidR="003F31DB">
        <w:trPr>
          <w:trHeight w:hRule="exact" w:val="281"/>
        </w:trPr>
        <w:tc>
          <w:tcPr>
            <w:tcW w:w="977" w:type="dxa"/>
            <w:tcBorders>
              <w:top w:val="single" w:sz="12" w:space="0" w:color="auto"/>
              <w:bottom w:val="nil"/>
              <w:right w:val="nil"/>
            </w:tcBorders>
            <w:shd w:val="clear" w:color="auto" w:fill="E0E0E0"/>
            <w:vAlign w:val="center"/>
          </w:tcPr>
          <w:p w:rsidR="003F31DB" w:rsidRDefault="00D82B62">
            <w:pPr>
              <w:pStyle w:val="Popisektabulky"/>
            </w:pPr>
            <w:r>
              <w:t>Příloha</w:t>
            </w:r>
          </w:p>
        </w:tc>
        <w:tc>
          <w:tcPr>
            <w:tcW w:w="6100" w:type="dxa"/>
            <w:tcBorders>
              <w:top w:val="single" w:sz="12" w:space="0" w:color="auto"/>
              <w:left w:val="nil"/>
              <w:bottom w:val="nil"/>
              <w:right w:val="single" w:sz="12" w:space="0" w:color="auto"/>
            </w:tcBorders>
            <w:shd w:val="clear" w:color="auto" w:fill="E0E0E0"/>
            <w:vAlign w:val="center"/>
          </w:tcPr>
          <w:p w:rsidR="003F31DB" w:rsidRDefault="003F31DB"/>
        </w:tc>
        <w:tc>
          <w:tcPr>
            <w:tcW w:w="1973" w:type="dxa"/>
            <w:gridSpan w:val="2"/>
            <w:tcBorders>
              <w:top w:val="single" w:sz="12" w:space="0" w:color="auto"/>
              <w:left w:val="single" w:sz="12" w:space="0" w:color="auto"/>
              <w:bottom w:val="nil"/>
              <w:right w:val="single" w:sz="2" w:space="0" w:color="auto"/>
            </w:tcBorders>
            <w:shd w:val="clear" w:color="auto" w:fill="E0E0E0"/>
            <w:vAlign w:val="center"/>
          </w:tcPr>
          <w:p w:rsidR="003F31DB" w:rsidRDefault="00D82B62">
            <w:pPr>
              <w:pStyle w:val="Popisektabulky"/>
            </w:pPr>
            <w:r>
              <w:t>Číslo přílohy</w:t>
            </w:r>
          </w:p>
        </w:tc>
        <w:tc>
          <w:tcPr>
            <w:tcW w:w="589" w:type="dxa"/>
            <w:tcBorders>
              <w:top w:val="single" w:sz="12" w:space="0" w:color="auto"/>
              <w:left w:val="single" w:sz="2" w:space="0" w:color="auto"/>
              <w:bottom w:val="nil"/>
            </w:tcBorders>
            <w:shd w:val="clear" w:color="auto" w:fill="E0E0E0"/>
            <w:vAlign w:val="center"/>
          </w:tcPr>
          <w:p w:rsidR="003F31DB" w:rsidRDefault="00D82B62">
            <w:pPr>
              <w:pStyle w:val="Popisektabulky"/>
            </w:pPr>
            <w:r>
              <w:t>Revize</w:t>
            </w:r>
          </w:p>
        </w:tc>
      </w:tr>
      <w:tr w:rsidR="003F31DB">
        <w:trPr>
          <w:trHeight w:val="567"/>
        </w:trPr>
        <w:tc>
          <w:tcPr>
            <w:tcW w:w="977" w:type="dxa"/>
            <w:tcBorders>
              <w:top w:val="nil"/>
              <w:bottom w:val="single" w:sz="12" w:space="0" w:color="auto"/>
              <w:right w:val="nil"/>
            </w:tcBorders>
            <w:shd w:val="clear" w:color="auto" w:fill="E0E0E0"/>
          </w:tcPr>
          <w:p w:rsidR="003F31DB" w:rsidRDefault="003F31DB">
            <w:pPr>
              <w:pStyle w:val="Popisektabulky"/>
            </w:pPr>
          </w:p>
        </w:tc>
        <w:bookmarkStart w:id="12" w:name="Priloha"/>
        <w:tc>
          <w:tcPr>
            <w:tcW w:w="6100" w:type="dxa"/>
            <w:tcBorders>
              <w:top w:val="nil"/>
              <w:left w:val="nil"/>
              <w:bottom w:val="single" w:sz="12" w:space="0" w:color="auto"/>
              <w:right w:val="single" w:sz="12" w:space="0" w:color="auto"/>
            </w:tcBorders>
            <w:shd w:val="clear" w:color="auto" w:fill="E0E0E0"/>
            <w:vAlign w:val="center"/>
          </w:tcPr>
          <w:p w:rsidR="003F31DB" w:rsidRDefault="00D82B62">
            <w:pPr>
              <w:pStyle w:val="dajtabulky12"/>
            </w:pPr>
            <w:r>
              <w:fldChar w:fldCharType="begin">
                <w:ffData>
                  <w:name w:val="Priloha"/>
                  <w:enabled/>
                  <w:calcOnExit w:val="0"/>
                  <w:textInput>
                    <w:default w:val="TECHNICKÁ ZPRÁVA"/>
                  </w:textInput>
                </w:ffData>
              </w:fldChar>
            </w:r>
            <w:r>
              <w:instrText xml:space="preserve"> FORMTEXT </w:instrText>
            </w:r>
            <w:r>
              <w:fldChar w:fldCharType="separate"/>
            </w:r>
            <w:r>
              <w:t>TECHNICKÁ ZPRÁVA</w:t>
            </w:r>
            <w:r>
              <w:fldChar w:fldCharType="end"/>
            </w:r>
            <w:bookmarkEnd w:id="12"/>
          </w:p>
        </w:tc>
        <w:bookmarkStart w:id="13" w:name="Cislo_prilohy"/>
        <w:tc>
          <w:tcPr>
            <w:tcW w:w="1973" w:type="dxa"/>
            <w:gridSpan w:val="2"/>
            <w:tcBorders>
              <w:top w:val="nil"/>
              <w:left w:val="single" w:sz="12" w:space="0" w:color="auto"/>
              <w:bottom w:val="single" w:sz="12" w:space="0" w:color="auto"/>
              <w:right w:val="single" w:sz="2" w:space="0" w:color="auto"/>
            </w:tcBorders>
            <w:shd w:val="clear" w:color="auto" w:fill="E0E0E0"/>
            <w:vAlign w:val="center"/>
          </w:tcPr>
          <w:p w:rsidR="003F31DB" w:rsidRDefault="00D82B62">
            <w:pPr>
              <w:pStyle w:val="dajtabulky14"/>
            </w:pPr>
            <w:r>
              <w:fldChar w:fldCharType="begin">
                <w:ffData>
                  <w:name w:val="Cislo_prilohy"/>
                  <w:enabled/>
                  <w:calcOnExit w:val="0"/>
                  <w:textInput>
                    <w:default w:val="F.1"/>
                  </w:textInput>
                </w:ffData>
              </w:fldChar>
            </w:r>
            <w:r>
              <w:instrText xml:space="preserve"> FORMTEXT </w:instrText>
            </w:r>
            <w:r>
              <w:fldChar w:fldCharType="separate"/>
            </w:r>
            <w:r>
              <w:t>F.1</w:t>
            </w:r>
            <w:r>
              <w:fldChar w:fldCharType="end"/>
            </w:r>
            <w:bookmarkEnd w:id="13"/>
          </w:p>
        </w:tc>
        <w:bookmarkStart w:id="14" w:name="Revize"/>
        <w:tc>
          <w:tcPr>
            <w:tcW w:w="589" w:type="dxa"/>
            <w:tcBorders>
              <w:top w:val="nil"/>
              <w:left w:val="single" w:sz="2" w:space="0" w:color="auto"/>
              <w:bottom w:val="single" w:sz="12" w:space="0" w:color="auto"/>
            </w:tcBorders>
            <w:shd w:val="clear" w:color="auto" w:fill="E0E0E0"/>
            <w:vAlign w:val="center"/>
          </w:tcPr>
          <w:p w:rsidR="003F31DB" w:rsidRDefault="00D82B62">
            <w:pPr>
              <w:pStyle w:val="dajtabulky14"/>
            </w:pPr>
            <w:r>
              <w:fldChar w:fldCharType="begin">
                <w:ffData>
                  <w:name w:val="Revize"/>
                  <w:enabled/>
                  <w:calcOnExit w:val="0"/>
                  <w:textInput>
                    <w:default w:val="0"/>
                  </w:textInput>
                </w:ffData>
              </w:fldChar>
            </w:r>
            <w:r>
              <w:instrText xml:space="preserve"> FORMTEXT </w:instrText>
            </w:r>
            <w:r>
              <w:fldChar w:fldCharType="separate"/>
            </w:r>
            <w:r>
              <w:t>0</w:t>
            </w:r>
            <w:r>
              <w:fldChar w:fldCharType="end"/>
            </w:r>
            <w:bookmarkEnd w:id="14"/>
          </w:p>
        </w:tc>
      </w:tr>
    </w:tbl>
    <w:p w:rsidR="003F31DB" w:rsidRDefault="003F31DB" w:rsidP="008922DA"/>
    <w:p w:rsidR="001D515D" w:rsidRDefault="001D515D" w:rsidP="008922DA"/>
    <w:p w:rsidR="001D515D" w:rsidRDefault="001D515D">
      <w:pPr>
        <w:spacing w:before="0"/>
      </w:pPr>
      <w:r>
        <w:br w:type="page"/>
      </w:r>
    </w:p>
    <w:p w:rsidR="001D515D" w:rsidRDefault="001D515D" w:rsidP="008922DA"/>
    <w:p w:rsidR="001D515D" w:rsidRDefault="001D515D">
      <w:pPr>
        <w:spacing w:before="0"/>
      </w:pPr>
      <w:r>
        <w:br w:type="page"/>
      </w:r>
    </w:p>
    <w:p w:rsidR="003F31DB" w:rsidRDefault="003F31DB" w:rsidP="008922DA">
      <w:pPr>
        <w:sectPr w:rsidR="003F31DB" w:rsidSect="00633FC3">
          <w:type w:val="continuous"/>
          <w:pgSz w:w="11906" w:h="16838" w:code="9"/>
          <w:pgMar w:top="1418" w:right="1134" w:bottom="567" w:left="1418" w:header="709" w:footer="709" w:gutter="0"/>
          <w:cols w:space="708"/>
          <w:vAlign w:val="bottom"/>
          <w:docGrid w:linePitch="360"/>
        </w:sectPr>
      </w:pPr>
    </w:p>
    <w:bookmarkStart w:id="15" w:name="_GoBack"/>
    <w:bookmarkEnd w:id="15"/>
    <w:p w:rsidR="008601C5" w:rsidRDefault="00D82B62">
      <w:pPr>
        <w:pStyle w:val="Obsah1"/>
        <w:tabs>
          <w:tab w:val="right" w:leader="dot" w:pos="9627"/>
        </w:tabs>
        <w:rPr>
          <w:rFonts w:asciiTheme="minorHAnsi" w:eastAsiaTheme="minorEastAsia" w:hAnsiTheme="minorHAnsi" w:cstheme="minorBidi"/>
          <w:b w:val="0"/>
          <w:bCs w:val="0"/>
          <w:noProof/>
          <w:color w:val="auto"/>
          <w:sz w:val="22"/>
          <w:szCs w:val="22"/>
        </w:rPr>
      </w:pPr>
      <w:r>
        <w:rPr>
          <w:b w:val="0"/>
          <w:bCs w:val="0"/>
        </w:rPr>
        <w:lastRenderedPageBreak/>
        <w:fldChar w:fldCharType="begin"/>
      </w:r>
      <w:r>
        <w:rPr>
          <w:b w:val="0"/>
          <w:bCs w:val="0"/>
        </w:rPr>
        <w:instrText xml:space="preserve"> TOC \o "1-3" \h \z \u </w:instrText>
      </w:r>
      <w:r>
        <w:rPr>
          <w:b w:val="0"/>
          <w:bCs w:val="0"/>
        </w:rPr>
        <w:fldChar w:fldCharType="separate"/>
      </w:r>
      <w:hyperlink w:anchor="_Toc54006772" w:history="1">
        <w:r w:rsidR="008601C5" w:rsidRPr="003A6364">
          <w:rPr>
            <w:rStyle w:val="Hypertextovodkaz"/>
            <w:rFonts w:ascii="Arial Narrow" w:hAnsi="Arial Narrow"/>
            <w:noProof/>
          </w:rPr>
          <w:t>1</w:t>
        </w:r>
        <w:r w:rsidR="008601C5">
          <w:rPr>
            <w:rFonts w:asciiTheme="minorHAnsi" w:eastAsiaTheme="minorEastAsia" w:hAnsiTheme="minorHAnsi" w:cstheme="minorBidi"/>
            <w:b w:val="0"/>
            <w:bCs w:val="0"/>
            <w:noProof/>
            <w:color w:val="auto"/>
            <w:sz w:val="22"/>
            <w:szCs w:val="22"/>
          </w:rPr>
          <w:tab/>
        </w:r>
        <w:r w:rsidR="008601C5" w:rsidRPr="003A6364">
          <w:rPr>
            <w:rStyle w:val="Hypertextovodkaz"/>
            <w:rFonts w:ascii="Arial Narrow" w:hAnsi="Arial Narrow"/>
            <w:noProof/>
          </w:rPr>
          <w:t>Potřeby a spotřeby rozhodujících médií a hmot, jejich zajištění</w:t>
        </w:r>
        <w:r w:rsidR="008601C5">
          <w:rPr>
            <w:noProof/>
            <w:webHidden/>
          </w:rPr>
          <w:tab/>
        </w:r>
        <w:r w:rsidR="008601C5">
          <w:rPr>
            <w:noProof/>
            <w:webHidden/>
          </w:rPr>
          <w:fldChar w:fldCharType="begin"/>
        </w:r>
        <w:r w:rsidR="008601C5">
          <w:rPr>
            <w:noProof/>
            <w:webHidden/>
          </w:rPr>
          <w:instrText xml:space="preserve"> PAGEREF _Toc54006772 \h </w:instrText>
        </w:r>
        <w:r w:rsidR="008601C5">
          <w:rPr>
            <w:noProof/>
            <w:webHidden/>
          </w:rPr>
        </w:r>
        <w:r w:rsidR="008601C5">
          <w:rPr>
            <w:noProof/>
            <w:webHidden/>
          </w:rPr>
          <w:fldChar w:fldCharType="separate"/>
        </w:r>
        <w:r w:rsidR="008601C5">
          <w:rPr>
            <w:noProof/>
            <w:webHidden/>
          </w:rPr>
          <w:t>4</w:t>
        </w:r>
        <w:r w:rsidR="008601C5">
          <w:rPr>
            <w:noProof/>
            <w:webHidden/>
          </w:rPr>
          <w:fldChar w:fldCharType="end"/>
        </w:r>
      </w:hyperlink>
    </w:p>
    <w:p w:rsidR="008601C5" w:rsidRDefault="008601C5">
      <w:pPr>
        <w:pStyle w:val="Obsah1"/>
        <w:tabs>
          <w:tab w:val="right" w:leader="dot" w:pos="9627"/>
        </w:tabs>
        <w:rPr>
          <w:rFonts w:asciiTheme="minorHAnsi" w:eastAsiaTheme="minorEastAsia" w:hAnsiTheme="minorHAnsi" w:cstheme="minorBidi"/>
          <w:b w:val="0"/>
          <w:bCs w:val="0"/>
          <w:noProof/>
          <w:color w:val="auto"/>
          <w:sz w:val="22"/>
          <w:szCs w:val="22"/>
        </w:rPr>
      </w:pPr>
      <w:hyperlink w:anchor="_Toc54006773" w:history="1">
        <w:r w:rsidRPr="003A6364">
          <w:rPr>
            <w:rStyle w:val="Hypertextovodkaz"/>
            <w:rFonts w:ascii="Arial Narrow" w:hAnsi="Arial Narrow"/>
            <w:noProof/>
          </w:rPr>
          <w:t>2</w:t>
        </w:r>
        <w:r>
          <w:rPr>
            <w:rFonts w:asciiTheme="minorHAnsi" w:eastAsiaTheme="minorEastAsia" w:hAnsiTheme="minorHAnsi" w:cstheme="minorBidi"/>
            <w:b w:val="0"/>
            <w:bCs w:val="0"/>
            <w:noProof/>
            <w:color w:val="auto"/>
            <w:sz w:val="22"/>
            <w:szCs w:val="22"/>
          </w:rPr>
          <w:tab/>
        </w:r>
        <w:r w:rsidRPr="003A6364">
          <w:rPr>
            <w:rStyle w:val="Hypertextovodkaz"/>
            <w:rFonts w:ascii="Arial Narrow" w:hAnsi="Arial Narrow"/>
            <w:noProof/>
          </w:rPr>
          <w:t>Odvodnění staveniště</w:t>
        </w:r>
        <w:r>
          <w:rPr>
            <w:noProof/>
            <w:webHidden/>
          </w:rPr>
          <w:tab/>
        </w:r>
        <w:r>
          <w:rPr>
            <w:noProof/>
            <w:webHidden/>
          </w:rPr>
          <w:fldChar w:fldCharType="begin"/>
        </w:r>
        <w:r>
          <w:rPr>
            <w:noProof/>
            <w:webHidden/>
          </w:rPr>
          <w:instrText xml:space="preserve"> PAGEREF _Toc54006773 \h </w:instrText>
        </w:r>
        <w:r>
          <w:rPr>
            <w:noProof/>
            <w:webHidden/>
          </w:rPr>
        </w:r>
        <w:r>
          <w:rPr>
            <w:noProof/>
            <w:webHidden/>
          </w:rPr>
          <w:fldChar w:fldCharType="separate"/>
        </w:r>
        <w:r>
          <w:rPr>
            <w:noProof/>
            <w:webHidden/>
          </w:rPr>
          <w:t>4</w:t>
        </w:r>
        <w:r>
          <w:rPr>
            <w:noProof/>
            <w:webHidden/>
          </w:rPr>
          <w:fldChar w:fldCharType="end"/>
        </w:r>
      </w:hyperlink>
    </w:p>
    <w:p w:rsidR="008601C5" w:rsidRDefault="008601C5">
      <w:pPr>
        <w:pStyle w:val="Obsah1"/>
        <w:tabs>
          <w:tab w:val="right" w:leader="dot" w:pos="9627"/>
        </w:tabs>
        <w:rPr>
          <w:rFonts w:asciiTheme="minorHAnsi" w:eastAsiaTheme="minorEastAsia" w:hAnsiTheme="minorHAnsi" w:cstheme="minorBidi"/>
          <w:b w:val="0"/>
          <w:bCs w:val="0"/>
          <w:noProof/>
          <w:color w:val="auto"/>
          <w:sz w:val="22"/>
          <w:szCs w:val="22"/>
        </w:rPr>
      </w:pPr>
      <w:hyperlink w:anchor="_Toc54006774" w:history="1">
        <w:r w:rsidRPr="003A6364">
          <w:rPr>
            <w:rStyle w:val="Hypertextovodkaz"/>
            <w:rFonts w:ascii="Arial Narrow" w:hAnsi="Arial Narrow"/>
            <w:noProof/>
          </w:rPr>
          <w:t>3</w:t>
        </w:r>
        <w:r>
          <w:rPr>
            <w:rFonts w:asciiTheme="minorHAnsi" w:eastAsiaTheme="minorEastAsia" w:hAnsiTheme="minorHAnsi" w:cstheme="minorBidi"/>
            <w:b w:val="0"/>
            <w:bCs w:val="0"/>
            <w:noProof/>
            <w:color w:val="auto"/>
            <w:sz w:val="22"/>
            <w:szCs w:val="22"/>
          </w:rPr>
          <w:tab/>
        </w:r>
        <w:r w:rsidRPr="003A6364">
          <w:rPr>
            <w:rStyle w:val="Hypertextovodkaz"/>
            <w:rFonts w:ascii="Arial Narrow" w:hAnsi="Arial Narrow"/>
            <w:noProof/>
          </w:rPr>
          <w:t>Napojení staveniště na stávající dopravní a technickou infrastrukturu</w:t>
        </w:r>
        <w:r>
          <w:rPr>
            <w:noProof/>
            <w:webHidden/>
          </w:rPr>
          <w:tab/>
        </w:r>
        <w:r>
          <w:rPr>
            <w:noProof/>
            <w:webHidden/>
          </w:rPr>
          <w:fldChar w:fldCharType="begin"/>
        </w:r>
        <w:r>
          <w:rPr>
            <w:noProof/>
            <w:webHidden/>
          </w:rPr>
          <w:instrText xml:space="preserve"> PAGEREF _Toc54006774 \h </w:instrText>
        </w:r>
        <w:r>
          <w:rPr>
            <w:noProof/>
            <w:webHidden/>
          </w:rPr>
        </w:r>
        <w:r>
          <w:rPr>
            <w:noProof/>
            <w:webHidden/>
          </w:rPr>
          <w:fldChar w:fldCharType="separate"/>
        </w:r>
        <w:r>
          <w:rPr>
            <w:noProof/>
            <w:webHidden/>
          </w:rPr>
          <w:t>4</w:t>
        </w:r>
        <w:r>
          <w:rPr>
            <w:noProof/>
            <w:webHidden/>
          </w:rPr>
          <w:fldChar w:fldCharType="end"/>
        </w:r>
      </w:hyperlink>
    </w:p>
    <w:p w:rsidR="008601C5" w:rsidRDefault="008601C5">
      <w:pPr>
        <w:pStyle w:val="Obsah1"/>
        <w:tabs>
          <w:tab w:val="right" w:leader="dot" w:pos="9627"/>
        </w:tabs>
        <w:rPr>
          <w:rFonts w:asciiTheme="minorHAnsi" w:eastAsiaTheme="minorEastAsia" w:hAnsiTheme="minorHAnsi" w:cstheme="minorBidi"/>
          <w:b w:val="0"/>
          <w:bCs w:val="0"/>
          <w:noProof/>
          <w:color w:val="auto"/>
          <w:sz w:val="22"/>
          <w:szCs w:val="22"/>
        </w:rPr>
      </w:pPr>
      <w:hyperlink w:anchor="_Toc54006775" w:history="1">
        <w:r w:rsidRPr="003A6364">
          <w:rPr>
            <w:rStyle w:val="Hypertextovodkaz"/>
            <w:rFonts w:ascii="Arial Narrow" w:hAnsi="Arial Narrow"/>
            <w:noProof/>
          </w:rPr>
          <w:t>4</w:t>
        </w:r>
        <w:r>
          <w:rPr>
            <w:rFonts w:asciiTheme="minorHAnsi" w:eastAsiaTheme="minorEastAsia" w:hAnsiTheme="minorHAnsi" w:cstheme="minorBidi"/>
            <w:b w:val="0"/>
            <w:bCs w:val="0"/>
            <w:noProof/>
            <w:color w:val="auto"/>
            <w:sz w:val="22"/>
            <w:szCs w:val="22"/>
          </w:rPr>
          <w:tab/>
        </w:r>
        <w:r w:rsidRPr="003A6364">
          <w:rPr>
            <w:rStyle w:val="Hypertextovodkaz"/>
            <w:rFonts w:ascii="Arial Narrow" w:hAnsi="Arial Narrow"/>
            <w:noProof/>
          </w:rPr>
          <w:t>Vliv provádění stavby na okolní stavby a pozemky</w:t>
        </w:r>
        <w:r>
          <w:rPr>
            <w:noProof/>
            <w:webHidden/>
          </w:rPr>
          <w:tab/>
        </w:r>
        <w:r>
          <w:rPr>
            <w:noProof/>
            <w:webHidden/>
          </w:rPr>
          <w:fldChar w:fldCharType="begin"/>
        </w:r>
        <w:r>
          <w:rPr>
            <w:noProof/>
            <w:webHidden/>
          </w:rPr>
          <w:instrText xml:space="preserve"> PAGEREF _Toc54006775 \h </w:instrText>
        </w:r>
        <w:r>
          <w:rPr>
            <w:noProof/>
            <w:webHidden/>
          </w:rPr>
        </w:r>
        <w:r>
          <w:rPr>
            <w:noProof/>
            <w:webHidden/>
          </w:rPr>
          <w:fldChar w:fldCharType="separate"/>
        </w:r>
        <w:r>
          <w:rPr>
            <w:noProof/>
            <w:webHidden/>
          </w:rPr>
          <w:t>5</w:t>
        </w:r>
        <w:r>
          <w:rPr>
            <w:noProof/>
            <w:webHidden/>
          </w:rPr>
          <w:fldChar w:fldCharType="end"/>
        </w:r>
      </w:hyperlink>
    </w:p>
    <w:p w:rsidR="008601C5" w:rsidRDefault="008601C5">
      <w:pPr>
        <w:pStyle w:val="Obsah1"/>
        <w:tabs>
          <w:tab w:val="right" w:leader="dot" w:pos="9627"/>
        </w:tabs>
        <w:rPr>
          <w:rFonts w:asciiTheme="minorHAnsi" w:eastAsiaTheme="minorEastAsia" w:hAnsiTheme="minorHAnsi" w:cstheme="minorBidi"/>
          <w:b w:val="0"/>
          <w:bCs w:val="0"/>
          <w:noProof/>
          <w:color w:val="auto"/>
          <w:sz w:val="22"/>
          <w:szCs w:val="22"/>
        </w:rPr>
      </w:pPr>
      <w:hyperlink w:anchor="_Toc54006776" w:history="1">
        <w:r w:rsidRPr="003A6364">
          <w:rPr>
            <w:rStyle w:val="Hypertextovodkaz"/>
            <w:rFonts w:ascii="Arial Narrow" w:hAnsi="Arial Narrow"/>
            <w:noProof/>
          </w:rPr>
          <w:t>5</w:t>
        </w:r>
        <w:r>
          <w:rPr>
            <w:rFonts w:asciiTheme="minorHAnsi" w:eastAsiaTheme="minorEastAsia" w:hAnsiTheme="minorHAnsi" w:cstheme="minorBidi"/>
            <w:b w:val="0"/>
            <w:bCs w:val="0"/>
            <w:noProof/>
            <w:color w:val="auto"/>
            <w:sz w:val="22"/>
            <w:szCs w:val="22"/>
          </w:rPr>
          <w:tab/>
        </w:r>
        <w:r w:rsidRPr="003A6364">
          <w:rPr>
            <w:rStyle w:val="Hypertextovodkaz"/>
            <w:rFonts w:ascii="Arial Narrow" w:hAnsi="Arial Narrow"/>
            <w:noProof/>
          </w:rPr>
          <w:t>Ochrana okolí staveniště a požadavky na související asanace, demolice, kácení dřevin</w:t>
        </w:r>
        <w:r>
          <w:rPr>
            <w:noProof/>
            <w:webHidden/>
          </w:rPr>
          <w:tab/>
        </w:r>
        <w:r>
          <w:rPr>
            <w:noProof/>
            <w:webHidden/>
          </w:rPr>
          <w:fldChar w:fldCharType="begin"/>
        </w:r>
        <w:r>
          <w:rPr>
            <w:noProof/>
            <w:webHidden/>
          </w:rPr>
          <w:instrText xml:space="preserve"> PAGEREF _Toc54006776 \h </w:instrText>
        </w:r>
        <w:r>
          <w:rPr>
            <w:noProof/>
            <w:webHidden/>
          </w:rPr>
        </w:r>
        <w:r>
          <w:rPr>
            <w:noProof/>
            <w:webHidden/>
          </w:rPr>
          <w:fldChar w:fldCharType="separate"/>
        </w:r>
        <w:r>
          <w:rPr>
            <w:noProof/>
            <w:webHidden/>
          </w:rPr>
          <w:t>5</w:t>
        </w:r>
        <w:r>
          <w:rPr>
            <w:noProof/>
            <w:webHidden/>
          </w:rPr>
          <w:fldChar w:fldCharType="end"/>
        </w:r>
      </w:hyperlink>
    </w:p>
    <w:p w:rsidR="008601C5" w:rsidRDefault="008601C5">
      <w:pPr>
        <w:pStyle w:val="Obsah1"/>
        <w:tabs>
          <w:tab w:val="right" w:leader="dot" w:pos="9627"/>
        </w:tabs>
        <w:rPr>
          <w:rFonts w:asciiTheme="minorHAnsi" w:eastAsiaTheme="minorEastAsia" w:hAnsiTheme="minorHAnsi" w:cstheme="minorBidi"/>
          <w:b w:val="0"/>
          <w:bCs w:val="0"/>
          <w:noProof/>
          <w:color w:val="auto"/>
          <w:sz w:val="22"/>
          <w:szCs w:val="22"/>
        </w:rPr>
      </w:pPr>
      <w:hyperlink w:anchor="_Toc54006777" w:history="1">
        <w:r w:rsidRPr="003A6364">
          <w:rPr>
            <w:rStyle w:val="Hypertextovodkaz"/>
            <w:rFonts w:ascii="Arial Narrow" w:hAnsi="Arial Narrow"/>
            <w:noProof/>
          </w:rPr>
          <w:t>6</w:t>
        </w:r>
        <w:r>
          <w:rPr>
            <w:rFonts w:asciiTheme="minorHAnsi" w:eastAsiaTheme="minorEastAsia" w:hAnsiTheme="minorHAnsi" w:cstheme="minorBidi"/>
            <w:b w:val="0"/>
            <w:bCs w:val="0"/>
            <w:noProof/>
            <w:color w:val="auto"/>
            <w:sz w:val="22"/>
            <w:szCs w:val="22"/>
          </w:rPr>
          <w:tab/>
        </w:r>
        <w:r w:rsidRPr="003A6364">
          <w:rPr>
            <w:rStyle w:val="Hypertextovodkaz"/>
            <w:rFonts w:ascii="Arial Narrow" w:hAnsi="Arial Narrow"/>
            <w:noProof/>
          </w:rPr>
          <w:t>Maximální dočasné a trvalé zábory pro staveniště</w:t>
        </w:r>
        <w:r>
          <w:rPr>
            <w:noProof/>
            <w:webHidden/>
          </w:rPr>
          <w:tab/>
        </w:r>
        <w:r>
          <w:rPr>
            <w:noProof/>
            <w:webHidden/>
          </w:rPr>
          <w:fldChar w:fldCharType="begin"/>
        </w:r>
        <w:r>
          <w:rPr>
            <w:noProof/>
            <w:webHidden/>
          </w:rPr>
          <w:instrText xml:space="preserve"> PAGEREF _Toc54006777 \h </w:instrText>
        </w:r>
        <w:r>
          <w:rPr>
            <w:noProof/>
            <w:webHidden/>
          </w:rPr>
        </w:r>
        <w:r>
          <w:rPr>
            <w:noProof/>
            <w:webHidden/>
          </w:rPr>
          <w:fldChar w:fldCharType="separate"/>
        </w:r>
        <w:r>
          <w:rPr>
            <w:noProof/>
            <w:webHidden/>
          </w:rPr>
          <w:t>5</w:t>
        </w:r>
        <w:r>
          <w:rPr>
            <w:noProof/>
            <w:webHidden/>
          </w:rPr>
          <w:fldChar w:fldCharType="end"/>
        </w:r>
      </w:hyperlink>
    </w:p>
    <w:p w:rsidR="008601C5" w:rsidRDefault="008601C5">
      <w:pPr>
        <w:pStyle w:val="Obsah1"/>
        <w:tabs>
          <w:tab w:val="right" w:leader="dot" w:pos="9627"/>
        </w:tabs>
        <w:rPr>
          <w:rFonts w:asciiTheme="minorHAnsi" w:eastAsiaTheme="minorEastAsia" w:hAnsiTheme="minorHAnsi" w:cstheme="minorBidi"/>
          <w:b w:val="0"/>
          <w:bCs w:val="0"/>
          <w:noProof/>
          <w:color w:val="auto"/>
          <w:sz w:val="22"/>
          <w:szCs w:val="22"/>
        </w:rPr>
      </w:pPr>
      <w:hyperlink w:anchor="_Toc54006778" w:history="1">
        <w:r w:rsidRPr="003A6364">
          <w:rPr>
            <w:rStyle w:val="Hypertextovodkaz"/>
            <w:rFonts w:ascii="Arial Narrow" w:hAnsi="Arial Narrow"/>
            <w:noProof/>
          </w:rPr>
          <w:t>7</w:t>
        </w:r>
        <w:r>
          <w:rPr>
            <w:rFonts w:asciiTheme="minorHAnsi" w:eastAsiaTheme="minorEastAsia" w:hAnsiTheme="minorHAnsi" w:cstheme="minorBidi"/>
            <w:b w:val="0"/>
            <w:bCs w:val="0"/>
            <w:noProof/>
            <w:color w:val="auto"/>
            <w:sz w:val="22"/>
            <w:szCs w:val="22"/>
          </w:rPr>
          <w:tab/>
        </w:r>
        <w:r w:rsidRPr="003A6364">
          <w:rPr>
            <w:rStyle w:val="Hypertextovodkaz"/>
            <w:rFonts w:ascii="Arial Narrow" w:hAnsi="Arial Narrow"/>
            <w:noProof/>
          </w:rPr>
          <w:t>Požadavky na bezbariérové obchozí trasy</w:t>
        </w:r>
        <w:r>
          <w:rPr>
            <w:noProof/>
            <w:webHidden/>
          </w:rPr>
          <w:tab/>
        </w:r>
        <w:r>
          <w:rPr>
            <w:noProof/>
            <w:webHidden/>
          </w:rPr>
          <w:fldChar w:fldCharType="begin"/>
        </w:r>
        <w:r>
          <w:rPr>
            <w:noProof/>
            <w:webHidden/>
          </w:rPr>
          <w:instrText xml:space="preserve"> PAGEREF _Toc54006778 \h </w:instrText>
        </w:r>
        <w:r>
          <w:rPr>
            <w:noProof/>
            <w:webHidden/>
          </w:rPr>
        </w:r>
        <w:r>
          <w:rPr>
            <w:noProof/>
            <w:webHidden/>
          </w:rPr>
          <w:fldChar w:fldCharType="separate"/>
        </w:r>
        <w:r>
          <w:rPr>
            <w:noProof/>
            <w:webHidden/>
          </w:rPr>
          <w:t>6</w:t>
        </w:r>
        <w:r>
          <w:rPr>
            <w:noProof/>
            <w:webHidden/>
          </w:rPr>
          <w:fldChar w:fldCharType="end"/>
        </w:r>
      </w:hyperlink>
    </w:p>
    <w:p w:rsidR="008601C5" w:rsidRDefault="008601C5">
      <w:pPr>
        <w:pStyle w:val="Obsah1"/>
        <w:tabs>
          <w:tab w:val="right" w:leader="dot" w:pos="9627"/>
        </w:tabs>
        <w:rPr>
          <w:rFonts w:asciiTheme="minorHAnsi" w:eastAsiaTheme="minorEastAsia" w:hAnsiTheme="minorHAnsi" w:cstheme="minorBidi"/>
          <w:b w:val="0"/>
          <w:bCs w:val="0"/>
          <w:noProof/>
          <w:color w:val="auto"/>
          <w:sz w:val="22"/>
          <w:szCs w:val="22"/>
        </w:rPr>
      </w:pPr>
      <w:hyperlink w:anchor="_Toc54006779" w:history="1">
        <w:r w:rsidRPr="003A6364">
          <w:rPr>
            <w:rStyle w:val="Hypertextovodkaz"/>
            <w:rFonts w:ascii="Arial Narrow" w:hAnsi="Arial Narrow"/>
            <w:noProof/>
          </w:rPr>
          <w:t>8</w:t>
        </w:r>
        <w:r>
          <w:rPr>
            <w:rFonts w:asciiTheme="minorHAnsi" w:eastAsiaTheme="minorEastAsia" w:hAnsiTheme="minorHAnsi" w:cstheme="minorBidi"/>
            <w:b w:val="0"/>
            <w:bCs w:val="0"/>
            <w:noProof/>
            <w:color w:val="auto"/>
            <w:sz w:val="22"/>
            <w:szCs w:val="22"/>
          </w:rPr>
          <w:tab/>
        </w:r>
        <w:r w:rsidRPr="003A6364">
          <w:rPr>
            <w:rStyle w:val="Hypertextovodkaz"/>
            <w:rFonts w:ascii="Arial Narrow" w:hAnsi="Arial Narrow"/>
            <w:noProof/>
          </w:rPr>
          <w:t>Maximální produkovaná množství a druhy odpadů a emisí při výstavbě, jejich likvidace</w:t>
        </w:r>
        <w:r>
          <w:rPr>
            <w:noProof/>
            <w:webHidden/>
          </w:rPr>
          <w:tab/>
        </w:r>
        <w:r>
          <w:rPr>
            <w:noProof/>
            <w:webHidden/>
          </w:rPr>
          <w:fldChar w:fldCharType="begin"/>
        </w:r>
        <w:r>
          <w:rPr>
            <w:noProof/>
            <w:webHidden/>
          </w:rPr>
          <w:instrText xml:space="preserve"> PAGEREF _Toc54006779 \h </w:instrText>
        </w:r>
        <w:r>
          <w:rPr>
            <w:noProof/>
            <w:webHidden/>
          </w:rPr>
        </w:r>
        <w:r>
          <w:rPr>
            <w:noProof/>
            <w:webHidden/>
          </w:rPr>
          <w:fldChar w:fldCharType="separate"/>
        </w:r>
        <w:r>
          <w:rPr>
            <w:noProof/>
            <w:webHidden/>
          </w:rPr>
          <w:t>6</w:t>
        </w:r>
        <w:r>
          <w:rPr>
            <w:noProof/>
            <w:webHidden/>
          </w:rPr>
          <w:fldChar w:fldCharType="end"/>
        </w:r>
      </w:hyperlink>
    </w:p>
    <w:p w:rsidR="008601C5" w:rsidRDefault="008601C5">
      <w:pPr>
        <w:pStyle w:val="Obsah1"/>
        <w:tabs>
          <w:tab w:val="right" w:leader="dot" w:pos="9627"/>
        </w:tabs>
        <w:rPr>
          <w:rFonts w:asciiTheme="minorHAnsi" w:eastAsiaTheme="minorEastAsia" w:hAnsiTheme="minorHAnsi" w:cstheme="minorBidi"/>
          <w:b w:val="0"/>
          <w:bCs w:val="0"/>
          <w:noProof/>
          <w:color w:val="auto"/>
          <w:sz w:val="22"/>
          <w:szCs w:val="22"/>
        </w:rPr>
      </w:pPr>
      <w:hyperlink w:anchor="_Toc54006780" w:history="1">
        <w:r w:rsidRPr="003A6364">
          <w:rPr>
            <w:rStyle w:val="Hypertextovodkaz"/>
            <w:rFonts w:ascii="Arial Narrow" w:hAnsi="Arial Narrow"/>
            <w:noProof/>
          </w:rPr>
          <w:t>9</w:t>
        </w:r>
        <w:r>
          <w:rPr>
            <w:rFonts w:asciiTheme="minorHAnsi" w:eastAsiaTheme="minorEastAsia" w:hAnsiTheme="minorHAnsi" w:cstheme="minorBidi"/>
            <w:b w:val="0"/>
            <w:bCs w:val="0"/>
            <w:noProof/>
            <w:color w:val="auto"/>
            <w:sz w:val="22"/>
            <w:szCs w:val="22"/>
          </w:rPr>
          <w:tab/>
        </w:r>
        <w:r w:rsidRPr="003A6364">
          <w:rPr>
            <w:rStyle w:val="Hypertextovodkaz"/>
            <w:rFonts w:ascii="Arial Narrow" w:hAnsi="Arial Narrow"/>
            <w:noProof/>
          </w:rPr>
          <w:t>Bilance zemních prací, požadavky na přísun nebo deponie zemin</w:t>
        </w:r>
        <w:r>
          <w:rPr>
            <w:noProof/>
            <w:webHidden/>
          </w:rPr>
          <w:tab/>
        </w:r>
        <w:r>
          <w:rPr>
            <w:noProof/>
            <w:webHidden/>
          </w:rPr>
          <w:fldChar w:fldCharType="begin"/>
        </w:r>
        <w:r>
          <w:rPr>
            <w:noProof/>
            <w:webHidden/>
          </w:rPr>
          <w:instrText xml:space="preserve"> PAGEREF _Toc54006780 \h </w:instrText>
        </w:r>
        <w:r>
          <w:rPr>
            <w:noProof/>
            <w:webHidden/>
          </w:rPr>
        </w:r>
        <w:r>
          <w:rPr>
            <w:noProof/>
            <w:webHidden/>
          </w:rPr>
          <w:fldChar w:fldCharType="separate"/>
        </w:r>
        <w:r>
          <w:rPr>
            <w:noProof/>
            <w:webHidden/>
          </w:rPr>
          <w:t>6</w:t>
        </w:r>
        <w:r>
          <w:rPr>
            <w:noProof/>
            <w:webHidden/>
          </w:rPr>
          <w:fldChar w:fldCharType="end"/>
        </w:r>
      </w:hyperlink>
    </w:p>
    <w:p w:rsidR="008601C5" w:rsidRDefault="008601C5">
      <w:pPr>
        <w:pStyle w:val="Obsah1"/>
        <w:tabs>
          <w:tab w:val="right" w:leader="dot" w:pos="9627"/>
        </w:tabs>
        <w:rPr>
          <w:rFonts w:asciiTheme="minorHAnsi" w:eastAsiaTheme="minorEastAsia" w:hAnsiTheme="minorHAnsi" w:cstheme="minorBidi"/>
          <w:b w:val="0"/>
          <w:bCs w:val="0"/>
          <w:noProof/>
          <w:color w:val="auto"/>
          <w:sz w:val="22"/>
          <w:szCs w:val="22"/>
        </w:rPr>
      </w:pPr>
      <w:hyperlink w:anchor="_Toc54006781" w:history="1">
        <w:r w:rsidRPr="003A6364">
          <w:rPr>
            <w:rStyle w:val="Hypertextovodkaz"/>
            <w:rFonts w:ascii="Arial Narrow" w:hAnsi="Arial Narrow"/>
            <w:noProof/>
          </w:rPr>
          <w:t>10</w:t>
        </w:r>
        <w:r>
          <w:rPr>
            <w:rFonts w:asciiTheme="minorHAnsi" w:eastAsiaTheme="minorEastAsia" w:hAnsiTheme="minorHAnsi" w:cstheme="minorBidi"/>
            <w:b w:val="0"/>
            <w:bCs w:val="0"/>
            <w:noProof/>
            <w:color w:val="auto"/>
            <w:sz w:val="22"/>
            <w:szCs w:val="22"/>
          </w:rPr>
          <w:tab/>
        </w:r>
        <w:r w:rsidRPr="003A6364">
          <w:rPr>
            <w:rStyle w:val="Hypertextovodkaz"/>
            <w:rFonts w:ascii="Arial Narrow" w:hAnsi="Arial Narrow"/>
            <w:noProof/>
          </w:rPr>
          <w:t>Ochrana životního prostředí při výstavbě</w:t>
        </w:r>
        <w:r>
          <w:rPr>
            <w:noProof/>
            <w:webHidden/>
          </w:rPr>
          <w:tab/>
        </w:r>
        <w:r>
          <w:rPr>
            <w:noProof/>
            <w:webHidden/>
          </w:rPr>
          <w:fldChar w:fldCharType="begin"/>
        </w:r>
        <w:r>
          <w:rPr>
            <w:noProof/>
            <w:webHidden/>
          </w:rPr>
          <w:instrText xml:space="preserve"> PAGEREF _Toc54006781 \h </w:instrText>
        </w:r>
        <w:r>
          <w:rPr>
            <w:noProof/>
            <w:webHidden/>
          </w:rPr>
        </w:r>
        <w:r>
          <w:rPr>
            <w:noProof/>
            <w:webHidden/>
          </w:rPr>
          <w:fldChar w:fldCharType="separate"/>
        </w:r>
        <w:r>
          <w:rPr>
            <w:noProof/>
            <w:webHidden/>
          </w:rPr>
          <w:t>6</w:t>
        </w:r>
        <w:r>
          <w:rPr>
            <w:noProof/>
            <w:webHidden/>
          </w:rPr>
          <w:fldChar w:fldCharType="end"/>
        </w:r>
      </w:hyperlink>
    </w:p>
    <w:p w:rsidR="008601C5" w:rsidRDefault="008601C5">
      <w:pPr>
        <w:pStyle w:val="Obsah2"/>
        <w:rPr>
          <w:rFonts w:asciiTheme="minorHAnsi" w:eastAsiaTheme="minorEastAsia" w:hAnsiTheme="minorHAnsi" w:cstheme="minorBidi"/>
          <w:sz w:val="22"/>
          <w:szCs w:val="22"/>
        </w:rPr>
      </w:pPr>
      <w:hyperlink w:anchor="_Toc54006782" w:history="1">
        <w:r w:rsidRPr="003A6364">
          <w:rPr>
            <w:rStyle w:val="Hypertextovodkaz"/>
            <w:rFonts w:ascii="Arial Narrow" w:hAnsi="Arial Narrow"/>
          </w:rPr>
          <w:t>10.1</w:t>
        </w:r>
        <w:r>
          <w:rPr>
            <w:rFonts w:asciiTheme="minorHAnsi" w:eastAsiaTheme="minorEastAsia" w:hAnsiTheme="minorHAnsi" w:cstheme="minorBidi"/>
            <w:sz w:val="22"/>
            <w:szCs w:val="22"/>
          </w:rPr>
          <w:tab/>
        </w:r>
        <w:r w:rsidRPr="003A6364">
          <w:rPr>
            <w:rStyle w:val="Hypertextovodkaz"/>
            <w:rFonts w:ascii="Arial Narrow" w:hAnsi="Arial Narrow"/>
          </w:rPr>
          <w:t>Vlivy na obyvatelstvo</w:t>
        </w:r>
        <w:r>
          <w:rPr>
            <w:webHidden/>
          </w:rPr>
          <w:tab/>
        </w:r>
        <w:r>
          <w:rPr>
            <w:webHidden/>
          </w:rPr>
          <w:fldChar w:fldCharType="begin"/>
        </w:r>
        <w:r>
          <w:rPr>
            <w:webHidden/>
          </w:rPr>
          <w:instrText xml:space="preserve"> PAGEREF _Toc54006782 \h </w:instrText>
        </w:r>
        <w:r>
          <w:rPr>
            <w:webHidden/>
          </w:rPr>
        </w:r>
        <w:r>
          <w:rPr>
            <w:webHidden/>
          </w:rPr>
          <w:fldChar w:fldCharType="separate"/>
        </w:r>
        <w:r>
          <w:rPr>
            <w:webHidden/>
          </w:rPr>
          <w:t>6</w:t>
        </w:r>
        <w:r>
          <w:rPr>
            <w:webHidden/>
          </w:rPr>
          <w:fldChar w:fldCharType="end"/>
        </w:r>
      </w:hyperlink>
    </w:p>
    <w:p w:rsidR="008601C5" w:rsidRDefault="008601C5">
      <w:pPr>
        <w:pStyle w:val="Obsah2"/>
        <w:rPr>
          <w:rFonts w:asciiTheme="minorHAnsi" w:eastAsiaTheme="minorEastAsia" w:hAnsiTheme="minorHAnsi" w:cstheme="minorBidi"/>
          <w:sz w:val="22"/>
          <w:szCs w:val="22"/>
        </w:rPr>
      </w:pPr>
      <w:hyperlink w:anchor="_Toc54006783" w:history="1">
        <w:r w:rsidRPr="003A6364">
          <w:rPr>
            <w:rStyle w:val="Hypertextovodkaz"/>
            <w:rFonts w:ascii="Arial Narrow" w:hAnsi="Arial Narrow"/>
          </w:rPr>
          <w:t>10.2</w:t>
        </w:r>
        <w:r>
          <w:rPr>
            <w:rFonts w:asciiTheme="minorHAnsi" w:eastAsiaTheme="minorEastAsia" w:hAnsiTheme="minorHAnsi" w:cstheme="minorBidi"/>
            <w:sz w:val="22"/>
            <w:szCs w:val="22"/>
          </w:rPr>
          <w:tab/>
        </w:r>
        <w:r w:rsidRPr="003A6364">
          <w:rPr>
            <w:rStyle w:val="Hypertextovodkaz"/>
            <w:rFonts w:ascii="Arial Narrow" w:hAnsi="Arial Narrow"/>
          </w:rPr>
          <w:t>Stavba jako plošný, stacionární zdroj znečištění</w:t>
        </w:r>
        <w:r>
          <w:rPr>
            <w:webHidden/>
          </w:rPr>
          <w:tab/>
        </w:r>
        <w:r>
          <w:rPr>
            <w:webHidden/>
          </w:rPr>
          <w:fldChar w:fldCharType="begin"/>
        </w:r>
        <w:r>
          <w:rPr>
            <w:webHidden/>
          </w:rPr>
          <w:instrText xml:space="preserve"> PAGEREF _Toc54006783 \h </w:instrText>
        </w:r>
        <w:r>
          <w:rPr>
            <w:webHidden/>
          </w:rPr>
        </w:r>
        <w:r>
          <w:rPr>
            <w:webHidden/>
          </w:rPr>
          <w:fldChar w:fldCharType="separate"/>
        </w:r>
        <w:r>
          <w:rPr>
            <w:webHidden/>
          </w:rPr>
          <w:t>7</w:t>
        </w:r>
        <w:r>
          <w:rPr>
            <w:webHidden/>
          </w:rPr>
          <w:fldChar w:fldCharType="end"/>
        </w:r>
      </w:hyperlink>
    </w:p>
    <w:p w:rsidR="008601C5" w:rsidRDefault="008601C5">
      <w:pPr>
        <w:pStyle w:val="Obsah2"/>
        <w:rPr>
          <w:rFonts w:asciiTheme="minorHAnsi" w:eastAsiaTheme="minorEastAsia" w:hAnsiTheme="minorHAnsi" w:cstheme="minorBidi"/>
          <w:sz w:val="22"/>
          <w:szCs w:val="22"/>
        </w:rPr>
      </w:pPr>
      <w:hyperlink w:anchor="_Toc54006784" w:history="1">
        <w:r w:rsidRPr="003A6364">
          <w:rPr>
            <w:rStyle w:val="Hypertextovodkaz"/>
            <w:rFonts w:ascii="Arial Narrow" w:hAnsi="Arial Narrow"/>
          </w:rPr>
          <w:t>10.3</w:t>
        </w:r>
        <w:r>
          <w:rPr>
            <w:rFonts w:asciiTheme="minorHAnsi" w:eastAsiaTheme="minorEastAsia" w:hAnsiTheme="minorHAnsi" w:cstheme="minorBidi"/>
            <w:sz w:val="22"/>
            <w:szCs w:val="22"/>
          </w:rPr>
          <w:tab/>
        </w:r>
        <w:r w:rsidRPr="003A6364">
          <w:rPr>
            <w:rStyle w:val="Hypertextovodkaz"/>
            <w:rFonts w:ascii="Arial Narrow" w:hAnsi="Arial Narrow"/>
          </w:rPr>
          <w:t>Mobilní zdroje znečištění</w:t>
        </w:r>
        <w:r>
          <w:rPr>
            <w:webHidden/>
          </w:rPr>
          <w:tab/>
        </w:r>
        <w:r>
          <w:rPr>
            <w:webHidden/>
          </w:rPr>
          <w:fldChar w:fldCharType="begin"/>
        </w:r>
        <w:r>
          <w:rPr>
            <w:webHidden/>
          </w:rPr>
          <w:instrText xml:space="preserve"> PAGEREF _Toc54006784 \h </w:instrText>
        </w:r>
        <w:r>
          <w:rPr>
            <w:webHidden/>
          </w:rPr>
        </w:r>
        <w:r>
          <w:rPr>
            <w:webHidden/>
          </w:rPr>
          <w:fldChar w:fldCharType="separate"/>
        </w:r>
        <w:r>
          <w:rPr>
            <w:webHidden/>
          </w:rPr>
          <w:t>7</w:t>
        </w:r>
        <w:r>
          <w:rPr>
            <w:webHidden/>
          </w:rPr>
          <w:fldChar w:fldCharType="end"/>
        </w:r>
      </w:hyperlink>
    </w:p>
    <w:p w:rsidR="008601C5" w:rsidRDefault="008601C5">
      <w:pPr>
        <w:pStyle w:val="Obsah2"/>
        <w:rPr>
          <w:rFonts w:asciiTheme="minorHAnsi" w:eastAsiaTheme="minorEastAsia" w:hAnsiTheme="minorHAnsi" w:cstheme="minorBidi"/>
          <w:sz w:val="22"/>
          <w:szCs w:val="22"/>
        </w:rPr>
      </w:pPr>
      <w:hyperlink w:anchor="_Toc54006785" w:history="1">
        <w:r w:rsidRPr="003A6364">
          <w:rPr>
            <w:rStyle w:val="Hypertextovodkaz"/>
            <w:rFonts w:ascii="Arial Narrow" w:hAnsi="Arial Narrow"/>
          </w:rPr>
          <w:t>10.4</w:t>
        </w:r>
        <w:r>
          <w:rPr>
            <w:rFonts w:asciiTheme="minorHAnsi" w:eastAsiaTheme="minorEastAsia" w:hAnsiTheme="minorHAnsi" w:cstheme="minorBidi"/>
            <w:sz w:val="22"/>
            <w:szCs w:val="22"/>
          </w:rPr>
          <w:tab/>
        </w:r>
        <w:r w:rsidRPr="003A6364">
          <w:rPr>
            <w:rStyle w:val="Hypertextovodkaz"/>
            <w:rFonts w:ascii="Arial Narrow" w:hAnsi="Arial Narrow"/>
          </w:rPr>
          <w:t>Vlivy na hlukovou situaci</w:t>
        </w:r>
        <w:r>
          <w:rPr>
            <w:webHidden/>
          </w:rPr>
          <w:tab/>
        </w:r>
        <w:r>
          <w:rPr>
            <w:webHidden/>
          </w:rPr>
          <w:fldChar w:fldCharType="begin"/>
        </w:r>
        <w:r>
          <w:rPr>
            <w:webHidden/>
          </w:rPr>
          <w:instrText xml:space="preserve"> PAGEREF _Toc54006785 \h </w:instrText>
        </w:r>
        <w:r>
          <w:rPr>
            <w:webHidden/>
          </w:rPr>
        </w:r>
        <w:r>
          <w:rPr>
            <w:webHidden/>
          </w:rPr>
          <w:fldChar w:fldCharType="separate"/>
        </w:r>
        <w:r>
          <w:rPr>
            <w:webHidden/>
          </w:rPr>
          <w:t>7</w:t>
        </w:r>
        <w:r>
          <w:rPr>
            <w:webHidden/>
          </w:rPr>
          <w:fldChar w:fldCharType="end"/>
        </w:r>
      </w:hyperlink>
    </w:p>
    <w:p w:rsidR="008601C5" w:rsidRDefault="008601C5">
      <w:pPr>
        <w:pStyle w:val="Obsah2"/>
        <w:rPr>
          <w:rFonts w:asciiTheme="minorHAnsi" w:eastAsiaTheme="minorEastAsia" w:hAnsiTheme="minorHAnsi" w:cstheme="minorBidi"/>
          <w:sz w:val="22"/>
          <w:szCs w:val="22"/>
        </w:rPr>
      </w:pPr>
      <w:hyperlink w:anchor="_Toc54006786" w:history="1">
        <w:r w:rsidRPr="003A6364">
          <w:rPr>
            <w:rStyle w:val="Hypertextovodkaz"/>
            <w:rFonts w:ascii="Arial Narrow" w:hAnsi="Arial Narrow"/>
          </w:rPr>
          <w:t>10.5</w:t>
        </w:r>
        <w:r>
          <w:rPr>
            <w:rFonts w:asciiTheme="minorHAnsi" w:eastAsiaTheme="minorEastAsia" w:hAnsiTheme="minorHAnsi" w:cstheme="minorBidi"/>
            <w:sz w:val="22"/>
            <w:szCs w:val="22"/>
          </w:rPr>
          <w:tab/>
        </w:r>
        <w:r w:rsidRPr="003A6364">
          <w:rPr>
            <w:rStyle w:val="Hypertextovodkaz"/>
            <w:rFonts w:ascii="Arial Narrow" w:hAnsi="Arial Narrow"/>
          </w:rPr>
          <w:t>Vlivy na vodu</w:t>
        </w:r>
        <w:r>
          <w:rPr>
            <w:webHidden/>
          </w:rPr>
          <w:tab/>
        </w:r>
        <w:r>
          <w:rPr>
            <w:webHidden/>
          </w:rPr>
          <w:fldChar w:fldCharType="begin"/>
        </w:r>
        <w:r>
          <w:rPr>
            <w:webHidden/>
          </w:rPr>
          <w:instrText xml:space="preserve"> PAGEREF _Toc54006786 \h </w:instrText>
        </w:r>
        <w:r>
          <w:rPr>
            <w:webHidden/>
          </w:rPr>
        </w:r>
        <w:r>
          <w:rPr>
            <w:webHidden/>
          </w:rPr>
          <w:fldChar w:fldCharType="separate"/>
        </w:r>
        <w:r>
          <w:rPr>
            <w:webHidden/>
          </w:rPr>
          <w:t>7</w:t>
        </w:r>
        <w:r>
          <w:rPr>
            <w:webHidden/>
          </w:rPr>
          <w:fldChar w:fldCharType="end"/>
        </w:r>
      </w:hyperlink>
    </w:p>
    <w:p w:rsidR="008601C5" w:rsidRDefault="008601C5">
      <w:pPr>
        <w:pStyle w:val="Obsah2"/>
        <w:rPr>
          <w:rFonts w:asciiTheme="minorHAnsi" w:eastAsiaTheme="minorEastAsia" w:hAnsiTheme="minorHAnsi" w:cstheme="minorBidi"/>
          <w:sz w:val="22"/>
          <w:szCs w:val="22"/>
        </w:rPr>
      </w:pPr>
      <w:hyperlink w:anchor="_Toc54006787" w:history="1">
        <w:r w:rsidRPr="003A6364">
          <w:rPr>
            <w:rStyle w:val="Hypertextovodkaz"/>
            <w:rFonts w:ascii="Arial Narrow" w:hAnsi="Arial Narrow"/>
          </w:rPr>
          <w:t>10.6</w:t>
        </w:r>
        <w:r>
          <w:rPr>
            <w:rFonts w:asciiTheme="minorHAnsi" w:eastAsiaTheme="minorEastAsia" w:hAnsiTheme="minorHAnsi" w:cstheme="minorBidi"/>
            <w:sz w:val="22"/>
            <w:szCs w:val="22"/>
          </w:rPr>
          <w:tab/>
        </w:r>
        <w:r w:rsidRPr="003A6364">
          <w:rPr>
            <w:rStyle w:val="Hypertextovodkaz"/>
            <w:rFonts w:ascii="Arial Narrow" w:hAnsi="Arial Narrow"/>
          </w:rPr>
          <w:t>Vlivy na půdu</w:t>
        </w:r>
        <w:r>
          <w:rPr>
            <w:webHidden/>
          </w:rPr>
          <w:tab/>
        </w:r>
        <w:r>
          <w:rPr>
            <w:webHidden/>
          </w:rPr>
          <w:fldChar w:fldCharType="begin"/>
        </w:r>
        <w:r>
          <w:rPr>
            <w:webHidden/>
          </w:rPr>
          <w:instrText xml:space="preserve"> PAGEREF _Toc54006787 \h </w:instrText>
        </w:r>
        <w:r>
          <w:rPr>
            <w:webHidden/>
          </w:rPr>
        </w:r>
        <w:r>
          <w:rPr>
            <w:webHidden/>
          </w:rPr>
          <w:fldChar w:fldCharType="separate"/>
        </w:r>
        <w:r>
          <w:rPr>
            <w:webHidden/>
          </w:rPr>
          <w:t>8</w:t>
        </w:r>
        <w:r>
          <w:rPr>
            <w:webHidden/>
          </w:rPr>
          <w:fldChar w:fldCharType="end"/>
        </w:r>
      </w:hyperlink>
    </w:p>
    <w:p w:rsidR="008601C5" w:rsidRDefault="008601C5">
      <w:pPr>
        <w:pStyle w:val="Obsah2"/>
        <w:rPr>
          <w:rFonts w:asciiTheme="minorHAnsi" w:eastAsiaTheme="minorEastAsia" w:hAnsiTheme="minorHAnsi" w:cstheme="minorBidi"/>
          <w:sz w:val="22"/>
          <w:szCs w:val="22"/>
        </w:rPr>
      </w:pPr>
      <w:hyperlink w:anchor="_Toc54006788" w:history="1">
        <w:r w:rsidRPr="003A6364">
          <w:rPr>
            <w:rStyle w:val="Hypertextovodkaz"/>
            <w:rFonts w:ascii="Arial Narrow" w:hAnsi="Arial Narrow"/>
          </w:rPr>
          <w:t>10.7</w:t>
        </w:r>
        <w:r>
          <w:rPr>
            <w:rFonts w:asciiTheme="minorHAnsi" w:eastAsiaTheme="minorEastAsia" w:hAnsiTheme="minorHAnsi" w:cstheme="minorBidi"/>
            <w:sz w:val="22"/>
            <w:szCs w:val="22"/>
          </w:rPr>
          <w:tab/>
        </w:r>
        <w:r w:rsidRPr="003A6364">
          <w:rPr>
            <w:rStyle w:val="Hypertextovodkaz"/>
            <w:rFonts w:ascii="Arial Narrow" w:hAnsi="Arial Narrow"/>
          </w:rPr>
          <w:t>Vlivy na floru a faunu</w:t>
        </w:r>
        <w:r>
          <w:rPr>
            <w:webHidden/>
          </w:rPr>
          <w:tab/>
        </w:r>
        <w:r>
          <w:rPr>
            <w:webHidden/>
          </w:rPr>
          <w:fldChar w:fldCharType="begin"/>
        </w:r>
        <w:r>
          <w:rPr>
            <w:webHidden/>
          </w:rPr>
          <w:instrText xml:space="preserve"> PAGEREF _Toc54006788 \h </w:instrText>
        </w:r>
        <w:r>
          <w:rPr>
            <w:webHidden/>
          </w:rPr>
        </w:r>
        <w:r>
          <w:rPr>
            <w:webHidden/>
          </w:rPr>
          <w:fldChar w:fldCharType="separate"/>
        </w:r>
        <w:r>
          <w:rPr>
            <w:webHidden/>
          </w:rPr>
          <w:t>8</w:t>
        </w:r>
        <w:r>
          <w:rPr>
            <w:webHidden/>
          </w:rPr>
          <w:fldChar w:fldCharType="end"/>
        </w:r>
      </w:hyperlink>
    </w:p>
    <w:p w:rsidR="008601C5" w:rsidRDefault="008601C5">
      <w:pPr>
        <w:pStyle w:val="Obsah1"/>
        <w:tabs>
          <w:tab w:val="right" w:leader="dot" w:pos="9627"/>
        </w:tabs>
        <w:rPr>
          <w:rFonts w:asciiTheme="minorHAnsi" w:eastAsiaTheme="minorEastAsia" w:hAnsiTheme="minorHAnsi" w:cstheme="minorBidi"/>
          <w:b w:val="0"/>
          <w:bCs w:val="0"/>
          <w:noProof/>
          <w:color w:val="auto"/>
          <w:sz w:val="22"/>
          <w:szCs w:val="22"/>
        </w:rPr>
      </w:pPr>
      <w:hyperlink w:anchor="_Toc54006789" w:history="1">
        <w:r w:rsidRPr="003A6364">
          <w:rPr>
            <w:rStyle w:val="Hypertextovodkaz"/>
            <w:rFonts w:ascii="Arial Narrow" w:hAnsi="Arial Narrow"/>
            <w:noProof/>
          </w:rPr>
          <w:t>11</w:t>
        </w:r>
        <w:r>
          <w:rPr>
            <w:rFonts w:asciiTheme="minorHAnsi" w:eastAsiaTheme="minorEastAsia" w:hAnsiTheme="minorHAnsi" w:cstheme="minorBidi"/>
            <w:b w:val="0"/>
            <w:bCs w:val="0"/>
            <w:noProof/>
            <w:color w:val="auto"/>
            <w:sz w:val="22"/>
            <w:szCs w:val="22"/>
          </w:rPr>
          <w:tab/>
        </w:r>
        <w:r w:rsidRPr="003A6364">
          <w:rPr>
            <w:rStyle w:val="Hypertextovodkaz"/>
            <w:rFonts w:ascii="Arial Narrow" w:hAnsi="Arial Narrow"/>
            <w:noProof/>
          </w:rPr>
          <w:t>Zásady bezpečnosti a ochrany zdraví při práci na staveništi</w:t>
        </w:r>
        <w:r>
          <w:rPr>
            <w:noProof/>
            <w:webHidden/>
          </w:rPr>
          <w:tab/>
        </w:r>
        <w:r>
          <w:rPr>
            <w:noProof/>
            <w:webHidden/>
          </w:rPr>
          <w:fldChar w:fldCharType="begin"/>
        </w:r>
        <w:r>
          <w:rPr>
            <w:noProof/>
            <w:webHidden/>
          </w:rPr>
          <w:instrText xml:space="preserve"> PAGEREF _Toc54006789 \h </w:instrText>
        </w:r>
        <w:r>
          <w:rPr>
            <w:noProof/>
            <w:webHidden/>
          </w:rPr>
        </w:r>
        <w:r>
          <w:rPr>
            <w:noProof/>
            <w:webHidden/>
          </w:rPr>
          <w:fldChar w:fldCharType="separate"/>
        </w:r>
        <w:r>
          <w:rPr>
            <w:noProof/>
            <w:webHidden/>
          </w:rPr>
          <w:t>8</w:t>
        </w:r>
        <w:r>
          <w:rPr>
            <w:noProof/>
            <w:webHidden/>
          </w:rPr>
          <w:fldChar w:fldCharType="end"/>
        </w:r>
      </w:hyperlink>
    </w:p>
    <w:p w:rsidR="008601C5" w:rsidRDefault="008601C5">
      <w:pPr>
        <w:pStyle w:val="Obsah1"/>
        <w:tabs>
          <w:tab w:val="right" w:leader="dot" w:pos="9627"/>
        </w:tabs>
        <w:rPr>
          <w:rFonts w:asciiTheme="minorHAnsi" w:eastAsiaTheme="minorEastAsia" w:hAnsiTheme="minorHAnsi" w:cstheme="minorBidi"/>
          <w:b w:val="0"/>
          <w:bCs w:val="0"/>
          <w:noProof/>
          <w:color w:val="auto"/>
          <w:sz w:val="22"/>
          <w:szCs w:val="22"/>
        </w:rPr>
      </w:pPr>
      <w:hyperlink w:anchor="_Toc54006790" w:history="1">
        <w:r w:rsidRPr="003A6364">
          <w:rPr>
            <w:rStyle w:val="Hypertextovodkaz"/>
            <w:rFonts w:ascii="Arial Narrow" w:hAnsi="Arial Narrow"/>
            <w:noProof/>
          </w:rPr>
          <w:t>12</w:t>
        </w:r>
        <w:r>
          <w:rPr>
            <w:rFonts w:asciiTheme="minorHAnsi" w:eastAsiaTheme="minorEastAsia" w:hAnsiTheme="minorHAnsi" w:cstheme="minorBidi"/>
            <w:b w:val="0"/>
            <w:bCs w:val="0"/>
            <w:noProof/>
            <w:color w:val="auto"/>
            <w:sz w:val="22"/>
            <w:szCs w:val="22"/>
          </w:rPr>
          <w:tab/>
        </w:r>
        <w:r w:rsidRPr="003A6364">
          <w:rPr>
            <w:rStyle w:val="Hypertextovodkaz"/>
            <w:rFonts w:ascii="Arial Narrow" w:hAnsi="Arial Narrow"/>
            <w:noProof/>
          </w:rPr>
          <w:t>Úpravy pro bezbariérové užívání výstavbou dotčených staveb</w:t>
        </w:r>
        <w:r>
          <w:rPr>
            <w:noProof/>
            <w:webHidden/>
          </w:rPr>
          <w:tab/>
        </w:r>
        <w:r>
          <w:rPr>
            <w:noProof/>
            <w:webHidden/>
          </w:rPr>
          <w:fldChar w:fldCharType="begin"/>
        </w:r>
        <w:r>
          <w:rPr>
            <w:noProof/>
            <w:webHidden/>
          </w:rPr>
          <w:instrText xml:space="preserve"> PAGEREF _Toc54006790 \h </w:instrText>
        </w:r>
        <w:r>
          <w:rPr>
            <w:noProof/>
            <w:webHidden/>
          </w:rPr>
        </w:r>
        <w:r>
          <w:rPr>
            <w:noProof/>
            <w:webHidden/>
          </w:rPr>
          <w:fldChar w:fldCharType="separate"/>
        </w:r>
        <w:r>
          <w:rPr>
            <w:noProof/>
            <w:webHidden/>
          </w:rPr>
          <w:t>8</w:t>
        </w:r>
        <w:r>
          <w:rPr>
            <w:noProof/>
            <w:webHidden/>
          </w:rPr>
          <w:fldChar w:fldCharType="end"/>
        </w:r>
      </w:hyperlink>
    </w:p>
    <w:p w:rsidR="008601C5" w:rsidRDefault="008601C5">
      <w:pPr>
        <w:pStyle w:val="Obsah1"/>
        <w:tabs>
          <w:tab w:val="right" w:leader="dot" w:pos="9627"/>
        </w:tabs>
        <w:rPr>
          <w:rFonts w:asciiTheme="minorHAnsi" w:eastAsiaTheme="minorEastAsia" w:hAnsiTheme="minorHAnsi" w:cstheme="minorBidi"/>
          <w:b w:val="0"/>
          <w:bCs w:val="0"/>
          <w:noProof/>
          <w:color w:val="auto"/>
          <w:sz w:val="22"/>
          <w:szCs w:val="22"/>
        </w:rPr>
      </w:pPr>
      <w:hyperlink w:anchor="_Toc54006791" w:history="1">
        <w:r w:rsidRPr="003A6364">
          <w:rPr>
            <w:rStyle w:val="Hypertextovodkaz"/>
            <w:rFonts w:ascii="Arial Narrow" w:hAnsi="Arial Narrow"/>
            <w:noProof/>
          </w:rPr>
          <w:t>13</w:t>
        </w:r>
        <w:r>
          <w:rPr>
            <w:rFonts w:asciiTheme="minorHAnsi" w:eastAsiaTheme="minorEastAsia" w:hAnsiTheme="minorHAnsi" w:cstheme="minorBidi"/>
            <w:b w:val="0"/>
            <w:bCs w:val="0"/>
            <w:noProof/>
            <w:color w:val="auto"/>
            <w:sz w:val="22"/>
            <w:szCs w:val="22"/>
          </w:rPr>
          <w:tab/>
        </w:r>
        <w:r w:rsidRPr="003A6364">
          <w:rPr>
            <w:rStyle w:val="Hypertextovodkaz"/>
            <w:rFonts w:ascii="Arial Narrow" w:hAnsi="Arial Narrow"/>
            <w:noProof/>
          </w:rPr>
          <w:t>Zásady pro dopravně inženýrské opatření</w:t>
        </w:r>
        <w:r>
          <w:rPr>
            <w:noProof/>
            <w:webHidden/>
          </w:rPr>
          <w:tab/>
        </w:r>
        <w:r>
          <w:rPr>
            <w:noProof/>
            <w:webHidden/>
          </w:rPr>
          <w:fldChar w:fldCharType="begin"/>
        </w:r>
        <w:r>
          <w:rPr>
            <w:noProof/>
            <w:webHidden/>
          </w:rPr>
          <w:instrText xml:space="preserve"> PAGEREF _Toc54006791 \h </w:instrText>
        </w:r>
        <w:r>
          <w:rPr>
            <w:noProof/>
            <w:webHidden/>
          </w:rPr>
        </w:r>
        <w:r>
          <w:rPr>
            <w:noProof/>
            <w:webHidden/>
          </w:rPr>
          <w:fldChar w:fldCharType="separate"/>
        </w:r>
        <w:r>
          <w:rPr>
            <w:noProof/>
            <w:webHidden/>
          </w:rPr>
          <w:t>8</w:t>
        </w:r>
        <w:r>
          <w:rPr>
            <w:noProof/>
            <w:webHidden/>
          </w:rPr>
          <w:fldChar w:fldCharType="end"/>
        </w:r>
      </w:hyperlink>
    </w:p>
    <w:p w:rsidR="008601C5" w:rsidRDefault="008601C5">
      <w:pPr>
        <w:pStyle w:val="Obsah1"/>
        <w:tabs>
          <w:tab w:val="right" w:leader="dot" w:pos="9627"/>
        </w:tabs>
        <w:rPr>
          <w:rFonts w:asciiTheme="minorHAnsi" w:eastAsiaTheme="minorEastAsia" w:hAnsiTheme="minorHAnsi" w:cstheme="minorBidi"/>
          <w:b w:val="0"/>
          <w:bCs w:val="0"/>
          <w:noProof/>
          <w:color w:val="auto"/>
          <w:sz w:val="22"/>
          <w:szCs w:val="22"/>
        </w:rPr>
      </w:pPr>
      <w:hyperlink w:anchor="_Toc54006792" w:history="1">
        <w:r w:rsidRPr="003A6364">
          <w:rPr>
            <w:rStyle w:val="Hypertextovodkaz"/>
            <w:rFonts w:ascii="Arial Narrow" w:hAnsi="Arial Narrow"/>
            <w:noProof/>
          </w:rPr>
          <w:t>14</w:t>
        </w:r>
        <w:r>
          <w:rPr>
            <w:rFonts w:asciiTheme="minorHAnsi" w:eastAsiaTheme="minorEastAsia" w:hAnsiTheme="minorHAnsi" w:cstheme="minorBidi"/>
            <w:b w:val="0"/>
            <w:bCs w:val="0"/>
            <w:noProof/>
            <w:color w:val="auto"/>
            <w:sz w:val="22"/>
            <w:szCs w:val="22"/>
          </w:rPr>
          <w:tab/>
        </w:r>
        <w:r w:rsidRPr="003A6364">
          <w:rPr>
            <w:rStyle w:val="Hypertextovodkaz"/>
            <w:rFonts w:ascii="Arial Narrow" w:hAnsi="Arial Narrow"/>
            <w:noProof/>
          </w:rPr>
          <w:t>Stanovení speciálních podmínek pro provádění stavby</w:t>
        </w:r>
        <w:r>
          <w:rPr>
            <w:noProof/>
            <w:webHidden/>
          </w:rPr>
          <w:tab/>
        </w:r>
        <w:r>
          <w:rPr>
            <w:noProof/>
            <w:webHidden/>
          </w:rPr>
          <w:fldChar w:fldCharType="begin"/>
        </w:r>
        <w:r>
          <w:rPr>
            <w:noProof/>
            <w:webHidden/>
          </w:rPr>
          <w:instrText xml:space="preserve"> PAGEREF _Toc54006792 \h </w:instrText>
        </w:r>
        <w:r>
          <w:rPr>
            <w:noProof/>
            <w:webHidden/>
          </w:rPr>
        </w:r>
        <w:r>
          <w:rPr>
            <w:noProof/>
            <w:webHidden/>
          </w:rPr>
          <w:fldChar w:fldCharType="separate"/>
        </w:r>
        <w:r>
          <w:rPr>
            <w:noProof/>
            <w:webHidden/>
          </w:rPr>
          <w:t>9</w:t>
        </w:r>
        <w:r>
          <w:rPr>
            <w:noProof/>
            <w:webHidden/>
          </w:rPr>
          <w:fldChar w:fldCharType="end"/>
        </w:r>
      </w:hyperlink>
    </w:p>
    <w:p w:rsidR="008601C5" w:rsidRDefault="008601C5">
      <w:pPr>
        <w:pStyle w:val="Obsah1"/>
        <w:tabs>
          <w:tab w:val="right" w:leader="dot" w:pos="9627"/>
        </w:tabs>
        <w:rPr>
          <w:rFonts w:asciiTheme="minorHAnsi" w:eastAsiaTheme="minorEastAsia" w:hAnsiTheme="minorHAnsi" w:cstheme="minorBidi"/>
          <w:b w:val="0"/>
          <w:bCs w:val="0"/>
          <w:noProof/>
          <w:color w:val="auto"/>
          <w:sz w:val="22"/>
          <w:szCs w:val="22"/>
        </w:rPr>
      </w:pPr>
      <w:hyperlink w:anchor="_Toc54006793" w:history="1">
        <w:r w:rsidRPr="003A6364">
          <w:rPr>
            <w:rStyle w:val="Hypertextovodkaz"/>
            <w:rFonts w:ascii="Arial Narrow" w:hAnsi="Arial Narrow"/>
            <w:noProof/>
          </w:rPr>
          <w:t>15</w:t>
        </w:r>
        <w:r>
          <w:rPr>
            <w:rFonts w:asciiTheme="minorHAnsi" w:eastAsiaTheme="minorEastAsia" w:hAnsiTheme="minorHAnsi" w:cstheme="minorBidi"/>
            <w:b w:val="0"/>
            <w:bCs w:val="0"/>
            <w:noProof/>
            <w:color w:val="auto"/>
            <w:sz w:val="22"/>
            <w:szCs w:val="22"/>
          </w:rPr>
          <w:tab/>
        </w:r>
        <w:r w:rsidRPr="003A6364">
          <w:rPr>
            <w:rStyle w:val="Hypertextovodkaz"/>
            <w:rFonts w:ascii="Arial Narrow" w:hAnsi="Arial Narrow"/>
            <w:noProof/>
          </w:rPr>
          <w:t>Postup výstavby, rozhodující dílčí termíny</w:t>
        </w:r>
        <w:r>
          <w:rPr>
            <w:noProof/>
            <w:webHidden/>
          </w:rPr>
          <w:tab/>
        </w:r>
        <w:r>
          <w:rPr>
            <w:noProof/>
            <w:webHidden/>
          </w:rPr>
          <w:fldChar w:fldCharType="begin"/>
        </w:r>
        <w:r>
          <w:rPr>
            <w:noProof/>
            <w:webHidden/>
          </w:rPr>
          <w:instrText xml:space="preserve"> PAGEREF _Toc54006793 \h </w:instrText>
        </w:r>
        <w:r>
          <w:rPr>
            <w:noProof/>
            <w:webHidden/>
          </w:rPr>
        </w:r>
        <w:r>
          <w:rPr>
            <w:noProof/>
            <w:webHidden/>
          </w:rPr>
          <w:fldChar w:fldCharType="separate"/>
        </w:r>
        <w:r>
          <w:rPr>
            <w:noProof/>
            <w:webHidden/>
          </w:rPr>
          <w:t>9</w:t>
        </w:r>
        <w:r>
          <w:rPr>
            <w:noProof/>
            <w:webHidden/>
          </w:rPr>
          <w:fldChar w:fldCharType="end"/>
        </w:r>
      </w:hyperlink>
    </w:p>
    <w:p w:rsidR="008601C5" w:rsidRDefault="008601C5">
      <w:pPr>
        <w:pStyle w:val="Obsah1"/>
        <w:tabs>
          <w:tab w:val="right" w:leader="dot" w:pos="9627"/>
        </w:tabs>
        <w:rPr>
          <w:rFonts w:asciiTheme="minorHAnsi" w:eastAsiaTheme="minorEastAsia" w:hAnsiTheme="minorHAnsi" w:cstheme="minorBidi"/>
          <w:b w:val="0"/>
          <w:bCs w:val="0"/>
          <w:noProof/>
          <w:color w:val="auto"/>
          <w:sz w:val="22"/>
          <w:szCs w:val="22"/>
        </w:rPr>
      </w:pPr>
      <w:hyperlink w:anchor="_Toc54006794" w:history="1">
        <w:r w:rsidRPr="003A6364">
          <w:rPr>
            <w:rStyle w:val="Hypertextovodkaz"/>
            <w:rFonts w:ascii="Arial Narrow" w:hAnsi="Arial Narrow"/>
            <w:noProof/>
          </w:rPr>
          <w:t>16</w:t>
        </w:r>
        <w:r>
          <w:rPr>
            <w:rFonts w:asciiTheme="minorHAnsi" w:eastAsiaTheme="minorEastAsia" w:hAnsiTheme="minorHAnsi" w:cstheme="minorBidi"/>
            <w:b w:val="0"/>
            <w:bCs w:val="0"/>
            <w:noProof/>
            <w:color w:val="auto"/>
            <w:sz w:val="22"/>
            <w:szCs w:val="22"/>
          </w:rPr>
          <w:tab/>
        </w:r>
        <w:r w:rsidRPr="003A6364">
          <w:rPr>
            <w:rStyle w:val="Hypertextovodkaz"/>
            <w:rFonts w:ascii="Arial Narrow" w:hAnsi="Arial Narrow"/>
            <w:noProof/>
          </w:rPr>
          <w:t>Požadavky na zkoušky a doklady</w:t>
        </w:r>
        <w:r>
          <w:rPr>
            <w:noProof/>
            <w:webHidden/>
          </w:rPr>
          <w:tab/>
        </w:r>
        <w:r>
          <w:rPr>
            <w:noProof/>
            <w:webHidden/>
          </w:rPr>
          <w:fldChar w:fldCharType="begin"/>
        </w:r>
        <w:r>
          <w:rPr>
            <w:noProof/>
            <w:webHidden/>
          </w:rPr>
          <w:instrText xml:space="preserve"> PAGEREF _Toc54006794 \h </w:instrText>
        </w:r>
        <w:r>
          <w:rPr>
            <w:noProof/>
            <w:webHidden/>
          </w:rPr>
        </w:r>
        <w:r>
          <w:rPr>
            <w:noProof/>
            <w:webHidden/>
          </w:rPr>
          <w:fldChar w:fldCharType="separate"/>
        </w:r>
        <w:r>
          <w:rPr>
            <w:noProof/>
            <w:webHidden/>
          </w:rPr>
          <w:t>9</w:t>
        </w:r>
        <w:r>
          <w:rPr>
            <w:noProof/>
            <w:webHidden/>
          </w:rPr>
          <w:fldChar w:fldCharType="end"/>
        </w:r>
      </w:hyperlink>
    </w:p>
    <w:p w:rsidR="003F31DB" w:rsidRDefault="00D82B62" w:rsidP="00990FA7">
      <w:r>
        <w:rPr>
          <w:b/>
          <w:bCs/>
        </w:rPr>
        <w:fldChar w:fldCharType="end"/>
      </w:r>
    </w:p>
    <w:p w:rsidR="001D515D" w:rsidRPr="00910FBD" w:rsidRDefault="00D82B62" w:rsidP="001D515D">
      <w:pPr>
        <w:pStyle w:val="Nadpis1"/>
        <w:keepNext w:val="0"/>
        <w:tabs>
          <w:tab w:val="clear" w:pos="432"/>
          <w:tab w:val="num" w:pos="540"/>
        </w:tabs>
        <w:spacing w:before="120" w:after="0"/>
        <w:ind w:left="539" w:hanging="539"/>
        <w:rPr>
          <w:rFonts w:ascii="Arial Narrow" w:hAnsi="Arial Narrow"/>
          <w:color w:val="auto"/>
          <w:sz w:val="24"/>
          <w:szCs w:val="24"/>
        </w:rPr>
      </w:pPr>
      <w:bookmarkStart w:id="16" w:name="_Toc88104622"/>
      <w:bookmarkStart w:id="17" w:name="_Toc88105067"/>
      <w:bookmarkStart w:id="18" w:name="_Toc88105322"/>
      <w:bookmarkStart w:id="19" w:name="_Toc88108799"/>
      <w:bookmarkStart w:id="20" w:name="_Toc88108864"/>
      <w:bookmarkStart w:id="21" w:name="_Toc88109216"/>
      <w:bookmarkStart w:id="22" w:name="_Toc88109295"/>
      <w:bookmarkStart w:id="23" w:name="_Toc88119778"/>
      <w:bookmarkStart w:id="24" w:name="_Toc88120569"/>
      <w:bookmarkStart w:id="25" w:name="_Toc88120646"/>
      <w:bookmarkStart w:id="26" w:name="_Toc88121219"/>
      <w:bookmarkStart w:id="27" w:name="_Toc88121465"/>
      <w:bookmarkStart w:id="28" w:name="_Toc88121490"/>
      <w:bookmarkStart w:id="29" w:name="_Toc88121551"/>
      <w:bookmarkStart w:id="30" w:name="_Toc88287774"/>
      <w:bookmarkStart w:id="31" w:name="_Toc68497117"/>
      <w:bookmarkStart w:id="32" w:name="_Toc115846553"/>
      <w:r>
        <w:br w:type="page"/>
      </w:r>
      <w:bookmarkStart w:id="33" w:name="_Toc534811502"/>
      <w:bookmarkStart w:id="34" w:name="_Toc1475263"/>
      <w:bookmarkStart w:id="35" w:name="_Toc512337118"/>
      <w:bookmarkStart w:id="36" w:name="_Toc513010040"/>
      <w:bookmarkStart w:id="37" w:name="_Toc446406132"/>
      <w:bookmarkStart w:id="38" w:name="_Toc54006772"/>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r w:rsidR="001D515D" w:rsidRPr="00910FBD">
        <w:rPr>
          <w:rFonts w:ascii="Arial Narrow" w:hAnsi="Arial Narrow"/>
          <w:color w:val="auto"/>
          <w:sz w:val="24"/>
          <w:szCs w:val="24"/>
        </w:rPr>
        <w:lastRenderedPageBreak/>
        <w:t>Potřeby a spotřeby rozhodujících médií a hmot, jejich zajištění</w:t>
      </w:r>
      <w:bookmarkEnd w:id="33"/>
      <w:bookmarkEnd w:id="34"/>
      <w:bookmarkEnd w:id="38"/>
    </w:p>
    <w:bookmarkEnd w:id="35"/>
    <w:bookmarkEnd w:id="36"/>
    <w:p w:rsidR="001D515D" w:rsidRPr="00910FBD" w:rsidRDefault="001D515D" w:rsidP="001D515D">
      <w:pPr>
        <w:pStyle w:val="AqpText0"/>
        <w:rPr>
          <w:rFonts w:ascii="Arial Narrow" w:hAnsi="Arial Narrow"/>
          <w:sz w:val="22"/>
          <w:szCs w:val="22"/>
        </w:rPr>
      </w:pPr>
      <w:r w:rsidRPr="00910FBD">
        <w:rPr>
          <w:rFonts w:ascii="Arial Narrow" w:hAnsi="Arial Narrow"/>
          <w:sz w:val="22"/>
          <w:szCs w:val="22"/>
        </w:rPr>
        <w:t>Nároky na jednotlivé druhy stavebních hmot a medií jsou uvedeny v přílohách této dokumentace.</w:t>
      </w:r>
    </w:p>
    <w:p w:rsidR="001D515D" w:rsidRPr="00910FBD" w:rsidRDefault="001D515D" w:rsidP="001D515D">
      <w:pPr>
        <w:pStyle w:val="AqpText0"/>
        <w:rPr>
          <w:rFonts w:ascii="Arial Narrow" w:hAnsi="Arial Narrow"/>
          <w:sz w:val="22"/>
          <w:szCs w:val="22"/>
        </w:rPr>
      </w:pPr>
    </w:p>
    <w:p w:rsidR="001D515D" w:rsidRPr="00910FBD" w:rsidRDefault="001D515D" w:rsidP="001D515D">
      <w:pPr>
        <w:pStyle w:val="Nadpis1"/>
        <w:keepNext w:val="0"/>
        <w:tabs>
          <w:tab w:val="clear" w:pos="432"/>
          <w:tab w:val="num" w:pos="540"/>
        </w:tabs>
        <w:spacing w:before="0" w:after="240"/>
        <w:ind w:left="540" w:hanging="540"/>
        <w:rPr>
          <w:rFonts w:ascii="Arial Narrow" w:hAnsi="Arial Narrow"/>
          <w:color w:val="auto"/>
          <w:sz w:val="24"/>
          <w:szCs w:val="24"/>
        </w:rPr>
      </w:pPr>
      <w:bookmarkStart w:id="39" w:name="_Toc512337119"/>
      <w:bookmarkStart w:id="40" w:name="_Toc513010041"/>
      <w:bookmarkStart w:id="41" w:name="_Toc534811503"/>
      <w:bookmarkStart w:id="42" w:name="_Toc1475264"/>
      <w:bookmarkStart w:id="43" w:name="_Toc54006773"/>
      <w:r w:rsidRPr="00910FBD">
        <w:rPr>
          <w:rFonts w:ascii="Arial Narrow" w:hAnsi="Arial Narrow"/>
          <w:color w:val="auto"/>
          <w:sz w:val="24"/>
          <w:szCs w:val="24"/>
        </w:rPr>
        <w:t>Odvodnění staveniště</w:t>
      </w:r>
      <w:bookmarkEnd w:id="39"/>
      <w:bookmarkEnd w:id="40"/>
      <w:bookmarkEnd w:id="41"/>
      <w:bookmarkEnd w:id="42"/>
      <w:bookmarkEnd w:id="43"/>
    </w:p>
    <w:p w:rsidR="001D515D" w:rsidRPr="00910FBD" w:rsidRDefault="001D515D" w:rsidP="001D515D">
      <w:pPr>
        <w:pStyle w:val="AqpText0"/>
        <w:rPr>
          <w:rFonts w:ascii="Arial Narrow" w:hAnsi="Arial Narrow"/>
          <w:b/>
          <w:sz w:val="22"/>
          <w:szCs w:val="22"/>
        </w:rPr>
      </w:pPr>
      <w:r w:rsidRPr="00910FBD">
        <w:rPr>
          <w:rFonts w:ascii="Arial Narrow" w:hAnsi="Arial Narrow"/>
          <w:b/>
          <w:sz w:val="22"/>
          <w:szCs w:val="22"/>
        </w:rPr>
        <w:t>Odvedení srážkových vod</w:t>
      </w:r>
    </w:p>
    <w:p w:rsidR="001D515D" w:rsidRPr="00910FBD" w:rsidRDefault="001D515D" w:rsidP="001D515D">
      <w:pPr>
        <w:pStyle w:val="AqpText0"/>
        <w:rPr>
          <w:rFonts w:ascii="Arial Narrow" w:hAnsi="Arial Narrow"/>
          <w:sz w:val="22"/>
          <w:szCs w:val="22"/>
        </w:rPr>
      </w:pPr>
      <w:r w:rsidRPr="00910FBD">
        <w:rPr>
          <w:rFonts w:ascii="Arial Narrow" w:hAnsi="Arial Narrow"/>
          <w:sz w:val="22"/>
          <w:szCs w:val="22"/>
        </w:rPr>
        <w:t>Předpokládá se pouze případné čerpání srážkové vody spadlé přímo do profilu stavební rýhy. Přítokům povrchové vody do výkopu musí zhotovitel zabránit vytvořením dočasných hrázek.</w:t>
      </w:r>
    </w:p>
    <w:p w:rsidR="001D515D" w:rsidRPr="00910FBD" w:rsidRDefault="001D515D" w:rsidP="001D515D">
      <w:pPr>
        <w:pStyle w:val="AqpText0"/>
        <w:rPr>
          <w:rFonts w:ascii="Arial Narrow" w:hAnsi="Arial Narrow"/>
          <w:b/>
          <w:sz w:val="22"/>
          <w:szCs w:val="22"/>
        </w:rPr>
      </w:pPr>
      <w:r w:rsidRPr="00910FBD">
        <w:rPr>
          <w:rFonts w:ascii="Arial Narrow" w:hAnsi="Arial Narrow"/>
          <w:b/>
          <w:sz w:val="22"/>
          <w:szCs w:val="22"/>
        </w:rPr>
        <w:t>Podzemní voda</w:t>
      </w:r>
    </w:p>
    <w:p w:rsidR="001D515D" w:rsidRPr="00910FBD" w:rsidRDefault="001D515D" w:rsidP="001D515D">
      <w:pPr>
        <w:pStyle w:val="AqpText0"/>
        <w:rPr>
          <w:rFonts w:ascii="Arial Narrow" w:hAnsi="Arial Narrow"/>
          <w:sz w:val="22"/>
          <w:szCs w:val="22"/>
        </w:rPr>
      </w:pPr>
      <w:r w:rsidRPr="00910FBD">
        <w:rPr>
          <w:rFonts w:ascii="Arial Narrow" w:hAnsi="Arial Narrow"/>
          <w:sz w:val="22"/>
          <w:szCs w:val="22"/>
        </w:rPr>
        <w:t>IG průzkumu byla podzemní voda nezastižena. Pokud by přesto byla při výstavbě dosažena úroveň podzemní vody, bude voda z výkopů odvedena drenážním potrubím k jímce, odkud bude vyčerpána. Po dokončení výstavby bude drenážní potrubí zaslepeno nebo odstraněno.</w:t>
      </w:r>
    </w:p>
    <w:p w:rsidR="001D515D" w:rsidRPr="00910FBD" w:rsidRDefault="001D515D" w:rsidP="001D515D">
      <w:pPr>
        <w:pStyle w:val="Nadpis1"/>
        <w:keepNext w:val="0"/>
        <w:tabs>
          <w:tab w:val="clear" w:pos="432"/>
          <w:tab w:val="num" w:pos="540"/>
        </w:tabs>
        <w:spacing w:before="120" w:after="0"/>
        <w:ind w:left="539" w:hanging="539"/>
        <w:rPr>
          <w:rFonts w:ascii="Arial Narrow" w:hAnsi="Arial Narrow"/>
          <w:color w:val="auto"/>
          <w:sz w:val="24"/>
          <w:szCs w:val="24"/>
        </w:rPr>
      </w:pPr>
      <w:bookmarkStart w:id="44" w:name="_Toc512337120"/>
      <w:bookmarkStart w:id="45" w:name="_Toc513010042"/>
      <w:bookmarkStart w:id="46" w:name="_Toc534811504"/>
      <w:bookmarkStart w:id="47" w:name="_Toc1475265"/>
      <w:bookmarkStart w:id="48" w:name="_Toc54006774"/>
      <w:r w:rsidRPr="00910FBD">
        <w:rPr>
          <w:rFonts w:ascii="Arial Narrow" w:hAnsi="Arial Narrow"/>
          <w:color w:val="auto"/>
          <w:sz w:val="24"/>
          <w:szCs w:val="24"/>
        </w:rPr>
        <w:t>Napojení staveniště na stávající dopravní a technickou infrastrukturu</w:t>
      </w:r>
      <w:bookmarkEnd w:id="44"/>
      <w:bookmarkEnd w:id="45"/>
      <w:bookmarkEnd w:id="46"/>
      <w:bookmarkEnd w:id="47"/>
      <w:bookmarkEnd w:id="48"/>
    </w:p>
    <w:p w:rsidR="001D515D" w:rsidRPr="00910FBD" w:rsidRDefault="001D515D" w:rsidP="001D515D">
      <w:pPr>
        <w:pStyle w:val="AqpText0"/>
        <w:rPr>
          <w:rFonts w:ascii="Arial Narrow" w:hAnsi="Arial Narrow"/>
          <w:sz w:val="22"/>
          <w:szCs w:val="22"/>
        </w:rPr>
      </w:pPr>
      <w:r w:rsidRPr="00910FBD">
        <w:rPr>
          <w:rFonts w:ascii="Arial Narrow" w:hAnsi="Arial Narrow"/>
          <w:sz w:val="22"/>
          <w:szCs w:val="22"/>
        </w:rPr>
        <w:t xml:space="preserve">Pro potřeby realizace stavby budou využívány veřejné komunikace. </w:t>
      </w:r>
    </w:p>
    <w:p w:rsidR="001D515D" w:rsidRPr="00910FBD" w:rsidRDefault="001D515D" w:rsidP="001D515D">
      <w:pPr>
        <w:pStyle w:val="AqpText0"/>
        <w:rPr>
          <w:rFonts w:ascii="Arial Narrow" w:hAnsi="Arial Narrow"/>
          <w:sz w:val="22"/>
          <w:szCs w:val="22"/>
        </w:rPr>
      </w:pPr>
      <w:r w:rsidRPr="00910FBD">
        <w:rPr>
          <w:rFonts w:ascii="Arial Narrow" w:hAnsi="Arial Narrow"/>
          <w:sz w:val="22"/>
          <w:szCs w:val="22"/>
        </w:rPr>
        <w:t xml:space="preserve">Na komunikacích a chodnících nebude skladován výkopek ani jiné materiály. </w:t>
      </w:r>
    </w:p>
    <w:p w:rsidR="001D515D" w:rsidRPr="00910FBD" w:rsidRDefault="001D515D" w:rsidP="001D515D">
      <w:pPr>
        <w:pStyle w:val="AqpText0"/>
        <w:rPr>
          <w:rFonts w:ascii="Arial Narrow" w:hAnsi="Arial Narrow"/>
          <w:sz w:val="22"/>
          <w:szCs w:val="22"/>
        </w:rPr>
      </w:pPr>
      <w:r w:rsidRPr="00910FBD">
        <w:rPr>
          <w:rFonts w:ascii="Arial Narrow" w:hAnsi="Arial Narrow"/>
          <w:sz w:val="22"/>
          <w:szCs w:val="22"/>
        </w:rPr>
        <w:t>Zhotovitel stavby v případě znečistění komunikace zajistí její čištění.</w:t>
      </w:r>
    </w:p>
    <w:p w:rsidR="001D515D" w:rsidRPr="00910FBD" w:rsidRDefault="001D515D" w:rsidP="001D515D">
      <w:pPr>
        <w:jc w:val="both"/>
        <w:rPr>
          <w:rFonts w:ascii="Arial Narrow" w:hAnsi="Arial Narrow"/>
          <w:sz w:val="22"/>
          <w:szCs w:val="22"/>
        </w:rPr>
      </w:pPr>
      <w:r w:rsidRPr="00910FBD">
        <w:rPr>
          <w:rFonts w:ascii="Arial Narrow" w:hAnsi="Arial Narrow"/>
          <w:sz w:val="22"/>
          <w:szCs w:val="22"/>
        </w:rPr>
        <w:t xml:space="preserve">Staveniště je běžně přístupné z místních komunikací. Za hlavní příjezdnou trasu z velkého městského okruhu je možno považovat </w:t>
      </w:r>
      <w:r w:rsidR="00910FBD" w:rsidRPr="00910FBD">
        <w:rPr>
          <w:rFonts w:ascii="Arial Narrow" w:hAnsi="Arial Narrow"/>
          <w:sz w:val="22"/>
          <w:szCs w:val="22"/>
        </w:rPr>
        <w:t>Žabovřeská, Hradecká, Královopolská.</w:t>
      </w:r>
      <w:r w:rsidRPr="00910FBD">
        <w:rPr>
          <w:rFonts w:ascii="Arial Narrow" w:hAnsi="Arial Narrow"/>
          <w:sz w:val="22"/>
          <w:szCs w:val="22"/>
        </w:rPr>
        <w:t xml:space="preserve"> Ve výkresu č. F. 2 jsou vyznačené příjezdové směry. Odvoz vytěžených materiálů na skládky do oblasti Černovic se předpokládá v trase VMO - ul. </w:t>
      </w:r>
      <w:r w:rsidR="00910FBD" w:rsidRPr="00910FBD">
        <w:rPr>
          <w:rFonts w:ascii="Arial Narrow" w:hAnsi="Arial Narrow"/>
          <w:sz w:val="22"/>
          <w:szCs w:val="22"/>
        </w:rPr>
        <w:t xml:space="preserve">Žabovřeská,  Porgesova, Svatoplukova, Otakara Ševčíka, </w:t>
      </w:r>
      <w:r w:rsidRPr="00910FBD">
        <w:rPr>
          <w:rFonts w:ascii="Arial Narrow" w:hAnsi="Arial Narrow"/>
          <w:sz w:val="22"/>
          <w:szCs w:val="22"/>
        </w:rPr>
        <w:t>Černovická.</w:t>
      </w:r>
    </w:p>
    <w:p w:rsidR="001D515D" w:rsidRPr="00910FBD" w:rsidRDefault="001D515D" w:rsidP="001D515D">
      <w:pPr>
        <w:jc w:val="both"/>
        <w:rPr>
          <w:rFonts w:ascii="Arial Narrow" w:hAnsi="Arial Narrow"/>
          <w:sz w:val="22"/>
          <w:szCs w:val="22"/>
        </w:rPr>
      </w:pPr>
      <w:r w:rsidRPr="00910FBD">
        <w:rPr>
          <w:rFonts w:ascii="Arial Narrow" w:hAnsi="Arial Narrow"/>
          <w:sz w:val="22"/>
          <w:szCs w:val="22"/>
        </w:rPr>
        <w:t>Doporučujeme použití mechanizmů s hmotností do 10t a nápravovým tlakem do 5t.</w:t>
      </w:r>
    </w:p>
    <w:p w:rsidR="001D515D" w:rsidRPr="00910FBD" w:rsidRDefault="001D515D" w:rsidP="001D515D">
      <w:pPr>
        <w:jc w:val="both"/>
        <w:rPr>
          <w:rFonts w:ascii="Arial Narrow" w:hAnsi="Arial Narrow"/>
          <w:sz w:val="22"/>
          <w:szCs w:val="22"/>
        </w:rPr>
      </w:pPr>
      <w:r w:rsidRPr="00910FBD">
        <w:rPr>
          <w:rFonts w:ascii="Arial Narrow" w:hAnsi="Arial Narrow"/>
          <w:sz w:val="22"/>
          <w:szCs w:val="22"/>
        </w:rPr>
        <w:t xml:space="preserve">V závislosti od postupu stavebních prací budou vznikat v prostoru staveniště dopravní omezení pro veřejnou individuální dopravu. Organizace dopravního řešení je řešena v samostatné příloze – viz </w:t>
      </w:r>
      <w:proofErr w:type="spellStart"/>
      <w:r w:rsidRPr="00910FBD">
        <w:rPr>
          <w:rFonts w:ascii="Arial Narrow" w:hAnsi="Arial Narrow"/>
          <w:sz w:val="22"/>
          <w:szCs w:val="22"/>
        </w:rPr>
        <w:t>příl</w:t>
      </w:r>
      <w:proofErr w:type="spellEnd"/>
      <w:r w:rsidRPr="00910FBD">
        <w:rPr>
          <w:rFonts w:ascii="Arial Narrow" w:hAnsi="Arial Narrow"/>
          <w:sz w:val="22"/>
          <w:szCs w:val="22"/>
        </w:rPr>
        <w:t xml:space="preserve">. </w:t>
      </w:r>
      <w:proofErr w:type="gramStart"/>
      <w:r w:rsidRPr="00910FBD">
        <w:rPr>
          <w:rFonts w:ascii="Arial Narrow" w:hAnsi="Arial Narrow"/>
          <w:sz w:val="22"/>
          <w:szCs w:val="22"/>
        </w:rPr>
        <w:t>F.3 – Dopravní</w:t>
      </w:r>
      <w:proofErr w:type="gramEnd"/>
      <w:r w:rsidRPr="00910FBD">
        <w:rPr>
          <w:rFonts w:ascii="Arial Narrow" w:hAnsi="Arial Narrow"/>
          <w:sz w:val="22"/>
          <w:szCs w:val="22"/>
        </w:rPr>
        <w:t xml:space="preserve"> řešení. </w:t>
      </w:r>
    </w:p>
    <w:p w:rsidR="001D515D" w:rsidRPr="00910FBD" w:rsidRDefault="001D515D" w:rsidP="001D515D">
      <w:pPr>
        <w:jc w:val="both"/>
        <w:rPr>
          <w:rFonts w:ascii="Arial Narrow" w:hAnsi="Arial Narrow"/>
          <w:sz w:val="22"/>
          <w:szCs w:val="22"/>
        </w:rPr>
      </w:pPr>
      <w:r w:rsidRPr="00910FBD">
        <w:rPr>
          <w:rFonts w:ascii="Arial Narrow" w:hAnsi="Arial Narrow"/>
          <w:sz w:val="22"/>
          <w:szCs w:val="22"/>
        </w:rPr>
        <w:t xml:space="preserve">Příjezdy na staveniště bude z přilehlých ulic. </w:t>
      </w:r>
    </w:p>
    <w:p w:rsidR="001D515D" w:rsidRPr="00910FBD" w:rsidRDefault="001D515D" w:rsidP="001D515D">
      <w:pPr>
        <w:jc w:val="both"/>
        <w:rPr>
          <w:rFonts w:ascii="Arial Narrow" w:hAnsi="Arial Narrow"/>
          <w:sz w:val="22"/>
          <w:szCs w:val="22"/>
        </w:rPr>
      </w:pPr>
      <w:r w:rsidRPr="00910FBD">
        <w:rPr>
          <w:rFonts w:ascii="Arial Narrow" w:hAnsi="Arial Narrow"/>
          <w:sz w:val="22"/>
          <w:szCs w:val="22"/>
        </w:rPr>
        <w:t>Dopravní řešení akce včetně dopravního značení bude před zahájením prací projednáno a odsouhlaseno DI MŘ PČR Brno a MMB OD a stanoveno příslušným silničním správním úřadem při jednání o uzavírce a zvláštním užívání komunikace. Obnova povrchů komunikace bude projednána samostatně a musí být provedena v souladu a platnými normami pro stavbu komunikací.</w:t>
      </w:r>
    </w:p>
    <w:p w:rsidR="001D515D" w:rsidRPr="00910FBD" w:rsidRDefault="001D515D" w:rsidP="001D515D">
      <w:pPr>
        <w:pStyle w:val="AqpText0"/>
        <w:rPr>
          <w:rFonts w:ascii="Arial Narrow" w:hAnsi="Arial Narrow"/>
          <w:sz w:val="22"/>
          <w:szCs w:val="22"/>
        </w:rPr>
      </w:pPr>
      <w:r w:rsidRPr="00910FBD">
        <w:rPr>
          <w:rFonts w:ascii="Arial Narrow" w:hAnsi="Arial Narrow"/>
          <w:sz w:val="22"/>
          <w:szCs w:val="22"/>
        </w:rPr>
        <w:t>Potřebné energie, zdroje a služby pro zařízení staveniště si zajistí zhotovitel stavby v rámci své přípravy stavby.</w:t>
      </w:r>
    </w:p>
    <w:p w:rsidR="001D515D" w:rsidRPr="00910FBD" w:rsidRDefault="001D515D" w:rsidP="001D515D">
      <w:pPr>
        <w:pStyle w:val="AqpText0"/>
        <w:rPr>
          <w:rFonts w:ascii="Arial Narrow" w:hAnsi="Arial Narrow"/>
          <w:sz w:val="22"/>
          <w:szCs w:val="22"/>
        </w:rPr>
      </w:pPr>
      <w:r w:rsidRPr="00910FBD">
        <w:rPr>
          <w:rFonts w:ascii="Arial Narrow" w:hAnsi="Arial Narrow"/>
          <w:sz w:val="22"/>
          <w:szCs w:val="22"/>
        </w:rPr>
        <w:t>Zajištění jednotlivých energií se předpokládá takto:</w:t>
      </w:r>
    </w:p>
    <w:p w:rsidR="001D515D" w:rsidRPr="00910FBD" w:rsidRDefault="001D515D" w:rsidP="001D515D">
      <w:pPr>
        <w:pStyle w:val="AqpText0"/>
        <w:tabs>
          <w:tab w:val="left" w:pos="1985"/>
        </w:tabs>
        <w:ind w:left="2552" w:hanging="2552"/>
        <w:rPr>
          <w:rFonts w:ascii="Arial Narrow" w:hAnsi="Arial Narrow"/>
          <w:sz w:val="22"/>
          <w:szCs w:val="22"/>
        </w:rPr>
      </w:pPr>
      <w:r w:rsidRPr="00910FBD">
        <w:rPr>
          <w:rFonts w:ascii="Arial Narrow" w:hAnsi="Arial Narrow"/>
          <w:sz w:val="22"/>
          <w:szCs w:val="22"/>
        </w:rPr>
        <w:t xml:space="preserve">Přívod el. </w:t>
      </w:r>
      <w:proofErr w:type="gramStart"/>
      <w:r w:rsidRPr="00910FBD">
        <w:rPr>
          <w:rFonts w:ascii="Arial Narrow" w:hAnsi="Arial Narrow"/>
          <w:sz w:val="22"/>
          <w:szCs w:val="22"/>
        </w:rPr>
        <w:t>energie</w:t>
      </w:r>
      <w:proofErr w:type="gramEnd"/>
      <w:r w:rsidRPr="00910FBD">
        <w:rPr>
          <w:rFonts w:ascii="Arial Narrow" w:hAnsi="Arial Narrow"/>
          <w:sz w:val="22"/>
          <w:szCs w:val="22"/>
        </w:rPr>
        <w:tab/>
        <w:t>-</w:t>
      </w:r>
      <w:r w:rsidRPr="00910FBD">
        <w:rPr>
          <w:rFonts w:ascii="Arial Narrow" w:hAnsi="Arial Narrow"/>
          <w:sz w:val="22"/>
          <w:szCs w:val="22"/>
        </w:rPr>
        <w:tab/>
        <w:t>Pro práce bude zhotovitel používat mobilní elektrocentrály nebo připojení na stávající rozvodnou síť elektrické energie. Mezi provozovatelem a zhotovitelem stavby budou určeny podmínky pro úhradu spotřebované elektrické energie.</w:t>
      </w:r>
    </w:p>
    <w:p w:rsidR="001D515D" w:rsidRPr="00910FBD" w:rsidRDefault="001D515D" w:rsidP="001D515D">
      <w:pPr>
        <w:pStyle w:val="AqpText0"/>
        <w:tabs>
          <w:tab w:val="left" w:pos="1985"/>
        </w:tabs>
        <w:ind w:left="2552" w:hanging="2552"/>
        <w:rPr>
          <w:rFonts w:ascii="Arial Narrow" w:hAnsi="Arial Narrow"/>
          <w:sz w:val="22"/>
          <w:szCs w:val="22"/>
        </w:rPr>
      </w:pPr>
      <w:r w:rsidRPr="00910FBD">
        <w:rPr>
          <w:rFonts w:ascii="Arial Narrow" w:hAnsi="Arial Narrow"/>
          <w:sz w:val="22"/>
          <w:szCs w:val="22"/>
        </w:rPr>
        <w:t>Telefonní přípojka</w:t>
      </w:r>
      <w:r w:rsidRPr="00910FBD">
        <w:rPr>
          <w:rFonts w:ascii="Arial Narrow" w:hAnsi="Arial Narrow"/>
          <w:sz w:val="22"/>
          <w:szCs w:val="22"/>
        </w:rPr>
        <w:tab/>
        <w:t>-</w:t>
      </w:r>
      <w:r w:rsidRPr="00910FBD">
        <w:rPr>
          <w:rFonts w:ascii="Arial Narrow" w:hAnsi="Arial Narrow"/>
          <w:sz w:val="22"/>
          <w:szCs w:val="22"/>
        </w:rPr>
        <w:tab/>
        <w:t>Zhotovitel bude používat mobilní telefonní přístroje.</w:t>
      </w:r>
    </w:p>
    <w:p w:rsidR="001D515D" w:rsidRPr="00910FBD" w:rsidRDefault="001D515D" w:rsidP="001D515D">
      <w:pPr>
        <w:pStyle w:val="AqpText0"/>
        <w:tabs>
          <w:tab w:val="left" w:pos="1985"/>
        </w:tabs>
        <w:ind w:left="2552" w:hanging="2552"/>
        <w:rPr>
          <w:rFonts w:ascii="Arial Narrow" w:hAnsi="Arial Narrow"/>
          <w:sz w:val="22"/>
          <w:szCs w:val="22"/>
        </w:rPr>
      </w:pPr>
      <w:r w:rsidRPr="00910FBD">
        <w:rPr>
          <w:rFonts w:ascii="Arial Narrow" w:hAnsi="Arial Narrow"/>
          <w:sz w:val="22"/>
          <w:szCs w:val="22"/>
        </w:rPr>
        <w:t>Odběr pitné vody</w:t>
      </w:r>
      <w:r w:rsidRPr="00910FBD">
        <w:rPr>
          <w:rFonts w:ascii="Arial Narrow" w:hAnsi="Arial Narrow"/>
          <w:sz w:val="22"/>
          <w:szCs w:val="22"/>
        </w:rPr>
        <w:tab/>
        <w:t>-</w:t>
      </w:r>
      <w:r w:rsidRPr="00910FBD">
        <w:rPr>
          <w:rFonts w:ascii="Arial Narrow" w:hAnsi="Arial Narrow"/>
          <w:sz w:val="22"/>
          <w:szCs w:val="22"/>
        </w:rPr>
        <w:tab/>
        <w:t>Pitná voda může být odebírána ze stávajícího vodovodního řadu, odběrné místo určí provozovatel. Mezi provozovatelem a zhotovitelem stavby budou určeny podmínky pro úhradu spotřebované pitné vody. Dále je možno využít cisterny s pitnou vodou.</w:t>
      </w:r>
    </w:p>
    <w:p w:rsidR="001D515D" w:rsidRPr="00910FBD" w:rsidRDefault="001D515D" w:rsidP="001D515D">
      <w:pPr>
        <w:pStyle w:val="AqpText0"/>
        <w:tabs>
          <w:tab w:val="left" w:pos="1985"/>
        </w:tabs>
        <w:ind w:left="2552" w:hanging="2552"/>
        <w:rPr>
          <w:rFonts w:ascii="Arial Narrow" w:hAnsi="Arial Narrow"/>
          <w:sz w:val="22"/>
          <w:szCs w:val="22"/>
        </w:rPr>
      </w:pPr>
      <w:r w:rsidRPr="00910FBD">
        <w:rPr>
          <w:rFonts w:ascii="Arial Narrow" w:hAnsi="Arial Narrow"/>
          <w:sz w:val="22"/>
          <w:szCs w:val="22"/>
        </w:rPr>
        <w:t>Odkanalizování</w:t>
      </w:r>
      <w:r w:rsidRPr="00910FBD">
        <w:rPr>
          <w:rFonts w:ascii="Arial Narrow" w:hAnsi="Arial Narrow"/>
          <w:sz w:val="22"/>
          <w:szCs w:val="22"/>
        </w:rPr>
        <w:tab/>
        <w:t>-</w:t>
      </w:r>
      <w:r w:rsidRPr="00910FBD">
        <w:rPr>
          <w:rFonts w:ascii="Arial Narrow" w:hAnsi="Arial Narrow"/>
          <w:sz w:val="22"/>
          <w:szCs w:val="22"/>
        </w:rPr>
        <w:tab/>
        <w:t xml:space="preserve">Pro zařízení staveniště zajistí zhotovitel mobilní sociální zařízení. </w:t>
      </w:r>
    </w:p>
    <w:p w:rsidR="001D515D" w:rsidRPr="00910FBD" w:rsidRDefault="001D515D" w:rsidP="001D515D">
      <w:pPr>
        <w:pStyle w:val="AqpText0"/>
        <w:tabs>
          <w:tab w:val="left" w:pos="1985"/>
        </w:tabs>
        <w:ind w:left="2552" w:hanging="2552"/>
        <w:rPr>
          <w:rFonts w:ascii="Arial Narrow" w:hAnsi="Arial Narrow"/>
          <w:sz w:val="22"/>
          <w:szCs w:val="22"/>
        </w:rPr>
      </w:pPr>
      <w:r w:rsidRPr="00910FBD">
        <w:rPr>
          <w:rFonts w:ascii="Arial Narrow" w:hAnsi="Arial Narrow"/>
          <w:sz w:val="22"/>
          <w:szCs w:val="22"/>
        </w:rPr>
        <w:t>Vytápění</w:t>
      </w:r>
      <w:r w:rsidRPr="00910FBD">
        <w:rPr>
          <w:rFonts w:ascii="Arial Narrow" w:hAnsi="Arial Narrow"/>
          <w:sz w:val="22"/>
          <w:szCs w:val="22"/>
        </w:rPr>
        <w:tab/>
        <w:t>-</w:t>
      </w:r>
      <w:r w:rsidRPr="00910FBD">
        <w:rPr>
          <w:rFonts w:ascii="Arial Narrow" w:hAnsi="Arial Narrow"/>
          <w:sz w:val="22"/>
          <w:szCs w:val="22"/>
        </w:rPr>
        <w:tab/>
        <w:t>Pro zařízení staveniště je uvažováno vytápění elektrickou energií.</w:t>
      </w:r>
    </w:p>
    <w:p w:rsidR="001D515D" w:rsidRDefault="001D515D" w:rsidP="001D515D">
      <w:pPr>
        <w:pStyle w:val="AqpText0"/>
        <w:tabs>
          <w:tab w:val="left" w:pos="1985"/>
        </w:tabs>
        <w:ind w:left="2552" w:hanging="2552"/>
        <w:rPr>
          <w:rFonts w:ascii="Arial Narrow" w:hAnsi="Arial Narrow"/>
          <w:sz w:val="22"/>
          <w:szCs w:val="22"/>
        </w:rPr>
      </w:pPr>
    </w:p>
    <w:p w:rsidR="00B93046" w:rsidRDefault="00B93046" w:rsidP="001D515D">
      <w:pPr>
        <w:pStyle w:val="AqpText0"/>
        <w:tabs>
          <w:tab w:val="left" w:pos="1985"/>
        </w:tabs>
        <w:ind w:left="2552" w:hanging="2552"/>
        <w:rPr>
          <w:rFonts w:ascii="Arial Narrow" w:hAnsi="Arial Narrow"/>
          <w:sz w:val="22"/>
          <w:szCs w:val="22"/>
        </w:rPr>
      </w:pPr>
    </w:p>
    <w:p w:rsidR="00B93046" w:rsidRPr="007E0D5D" w:rsidRDefault="00B93046" w:rsidP="001D515D">
      <w:pPr>
        <w:pStyle w:val="AqpText0"/>
        <w:tabs>
          <w:tab w:val="left" w:pos="1985"/>
        </w:tabs>
        <w:ind w:left="2552" w:hanging="2552"/>
        <w:rPr>
          <w:rFonts w:ascii="Arial Narrow" w:hAnsi="Arial Narrow"/>
          <w:sz w:val="22"/>
          <w:szCs w:val="22"/>
        </w:rPr>
      </w:pPr>
    </w:p>
    <w:p w:rsidR="001D515D" w:rsidRPr="007E0D5D" w:rsidRDefault="001D515D" w:rsidP="001D515D">
      <w:pPr>
        <w:pStyle w:val="Nadpis1"/>
        <w:keepNext w:val="0"/>
        <w:tabs>
          <w:tab w:val="clear" w:pos="432"/>
          <w:tab w:val="num" w:pos="540"/>
        </w:tabs>
        <w:spacing w:before="120" w:after="0"/>
        <w:ind w:left="539" w:hanging="539"/>
        <w:rPr>
          <w:rFonts w:ascii="Arial Narrow" w:hAnsi="Arial Narrow"/>
          <w:color w:val="auto"/>
          <w:sz w:val="24"/>
          <w:szCs w:val="24"/>
        </w:rPr>
      </w:pPr>
      <w:bookmarkStart w:id="49" w:name="_Toc512337121"/>
      <w:bookmarkStart w:id="50" w:name="_Toc513010043"/>
      <w:bookmarkStart w:id="51" w:name="_Toc534811505"/>
      <w:bookmarkStart w:id="52" w:name="_Toc1475266"/>
      <w:bookmarkStart w:id="53" w:name="_Toc54006775"/>
      <w:r w:rsidRPr="007E0D5D">
        <w:rPr>
          <w:rFonts w:ascii="Arial Narrow" w:hAnsi="Arial Narrow"/>
          <w:color w:val="auto"/>
          <w:sz w:val="24"/>
          <w:szCs w:val="24"/>
        </w:rPr>
        <w:lastRenderedPageBreak/>
        <w:t>Vliv provádění stavby na okolní stavby a pozemky</w:t>
      </w:r>
      <w:bookmarkEnd w:id="49"/>
      <w:bookmarkEnd w:id="50"/>
      <w:bookmarkEnd w:id="51"/>
      <w:bookmarkEnd w:id="52"/>
      <w:bookmarkEnd w:id="53"/>
    </w:p>
    <w:p w:rsidR="001D515D" w:rsidRPr="007E0D5D" w:rsidRDefault="001D515D" w:rsidP="001D515D">
      <w:pPr>
        <w:jc w:val="both"/>
        <w:rPr>
          <w:rFonts w:ascii="Arial Narrow" w:hAnsi="Arial Narrow"/>
          <w:sz w:val="22"/>
          <w:szCs w:val="22"/>
        </w:rPr>
      </w:pPr>
      <w:r w:rsidRPr="007E0D5D">
        <w:rPr>
          <w:rFonts w:ascii="Arial Narrow" w:hAnsi="Arial Narrow"/>
          <w:sz w:val="22"/>
          <w:szCs w:val="22"/>
        </w:rPr>
        <w:t xml:space="preserve">Stavba je situována ve městě Brně v MČ Brno – </w:t>
      </w:r>
      <w:r w:rsidR="00910FBD" w:rsidRPr="007E0D5D">
        <w:rPr>
          <w:rFonts w:ascii="Arial Narrow" w:hAnsi="Arial Narrow"/>
          <w:sz w:val="22"/>
          <w:szCs w:val="22"/>
        </w:rPr>
        <w:t>Žabovřesky</w:t>
      </w:r>
      <w:r w:rsidRPr="007E0D5D">
        <w:rPr>
          <w:rFonts w:ascii="Arial Narrow" w:hAnsi="Arial Narrow"/>
          <w:sz w:val="22"/>
          <w:szCs w:val="22"/>
        </w:rPr>
        <w:t xml:space="preserve">, na ulici </w:t>
      </w:r>
      <w:r w:rsidR="00910FBD" w:rsidRPr="007E0D5D">
        <w:rPr>
          <w:rFonts w:ascii="Arial Narrow" w:hAnsi="Arial Narrow"/>
          <w:sz w:val="22"/>
          <w:szCs w:val="22"/>
        </w:rPr>
        <w:t>Stránského</w:t>
      </w:r>
      <w:r w:rsidRPr="007E0D5D">
        <w:rPr>
          <w:rFonts w:ascii="Arial Narrow" w:hAnsi="Arial Narrow"/>
          <w:sz w:val="22"/>
          <w:szCs w:val="22"/>
        </w:rPr>
        <w:t>. Stavba se nachází v zastavěném území.</w:t>
      </w:r>
    </w:p>
    <w:p w:rsidR="00910FBD" w:rsidRPr="007E0D5D" w:rsidRDefault="00910FBD" w:rsidP="00910FBD">
      <w:pPr>
        <w:jc w:val="both"/>
        <w:rPr>
          <w:rFonts w:ascii="Arial Narrow" w:hAnsi="Arial Narrow"/>
          <w:sz w:val="22"/>
          <w:szCs w:val="22"/>
        </w:rPr>
      </w:pPr>
      <w:r w:rsidRPr="007E0D5D">
        <w:rPr>
          <w:rFonts w:ascii="Arial Narrow" w:hAnsi="Arial Narrow"/>
          <w:sz w:val="22"/>
          <w:szCs w:val="22"/>
        </w:rPr>
        <w:t>V severní části ulice Stránského se nachází obytná zóna tvořena převážně řadovými rodinnými domy, v jižní části jsou bytové domy, obchodní dům Billa, kaple a podnikatelské objekty.</w:t>
      </w:r>
    </w:p>
    <w:p w:rsidR="00910FBD" w:rsidRPr="00B359B7" w:rsidRDefault="00910FBD" w:rsidP="00910FBD">
      <w:pPr>
        <w:jc w:val="both"/>
        <w:rPr>
          <w:rFonts w:ascii="Arial Narrow" w:hAnsi="Arial Narrow"/>
          <w:sz w:val="22"/>
          <w:szCs w:val="22"/>
        </w:rPr>
      </w:pPr>
      <w:r w:rsidRPr="007E0D5D">
        <w:rPr>
          <w:rFonts w:ascii="Arial Narrow" w:hAnsi="Arial Narrow"/>
          <w:sz w:val="22"/>
          <w:szCs w:val="22"/>
        </w:rPr>
        <w:t>V ulici je obousměrný provoz, od ul. Haasova se jedná o slepou ulici. Po celé délce jsou po obou stranách komunikace asfaltové chodníky. Chodníky jsou v místě řadové zástavby</w:t>
      </w:r>
      <w:r w:rsidRPr="00B359B7">
        <w:rPr>
          <w:rFonts w:ascii="Arial Narrow" w:hAnsi="Arial Narrow"/>
          <w:sz w:val="22"/>
          <w:szCs w:val="22"/>
        </w:rPr>
        <w:t xml:space="preserve"> přilehlé k nemovitostem.</w:t>
      </w:r>
    </w:p>
    <w:p w:rsidR="00910FBD" w:rsidRPr="00B359B7" w:rsidRDefault="00910FBD" w:rsidP="00910FBD">
      <w:pPr>
        <w:jc w:val="both"/>
        <w:rPr>
          <w:rFonts w:ascii="Arial Narrow" w:hAnsi="Arial Narrow"/>
          <w:sz w:val="22"/>
          <w:szCs w:val="22"/>
        </w:rPr>
      </w:pPr>
      <w:r w:rsidRPr="00B359B7">
        <w:rPr>
          <w:rFonts w:ascii="Arial Narrow" w:hAnsi="Arial Narrow"/>
          <w:sz w:val="22"/>
          <w:szCs w:val="22"/>
        </w:rPr>
        <w:t>V ulici se nachází stávající jednotná kanalizace z let 1935 a 1970. Je uložena přibližně v ose komunikace.</w:t>
      </w:r>
    </w:p>
    <w:p w:rsidR="00910FBD" w:rsidRPr="00B359B7" w:rsidRDefault="00910FBD" w:rsidP="00910FBD">
      <w:pPr>
        <w:jc w:val="both"/>
        <w:rPr>
          <w:rFonts w:ascii="Arial Narrow" w:hAnsi="Arial Narrow"/>
          <w:sz w:val="22"/>
          <w:szCs w:val="22"/>
        </w:rPr>
      </w:pPr>
      <w:r w:rsidRPr="00B359B7">
        <w:rPr>
          <w:rFonts w:ascii="Arial Narrow" w:hAnsi="Arial Narrow"/>
          <w:sz w:val="22"/>
          <w:szCs w:val="22"/>
        </w:rPr>
        <w:t>Vodovodní řad z let 1925, 1927 a 2001 DN 150 a DN 100 z LT je v části po ul. Haasova téměř v ose vozovky, ve spodní části na straně lichých čísel v chodníku.</w:t>
      </w:r>
    </w:p>
    <w:p w:rsidR="00910FBD" w:rsidRPr="00910FBD" w:rsidRDefault="00910FBD" w:rsidP="00910FBD">
      <w:pPr>
        <w:jc w:val="both"/>
        <w:rPr>
          <w:rFonts w:ascii="Arial Narrow" w:hAnsi="Arial Narrow"/>
          <w:sz w:val="22"/>
          <w:szCs w:val="22"/>
        </w:rPr>
      </w:pPr>
      <w:r w:rsidRPr="00B359B7">
        <w:rPr>
          <w:rFonts w:ascii="Arial Narrow" w:hAnsi="Arial Narrow"/>
          <w:sz w:val="22"/>
          <w:szCs w:val="22"/>
        </w:rPr>
        <w:t xml:space="preserve">Trasa rekonstruované kanalizace a rekonstruovaného vodovodu je vedena po veřejných pozemcích ve zpevněných plochách v místní </w:t>
      </w:r>
      <w:r w:rsidRPr="00910FBD">
        <w:rPr>
          <w:rFonts w:ascii="Arial Narrow" w:hAnsi="Arial Narrow"/>
          <w:sz w:val="22"/>
          <w:szCs w:val="22"/>
        </w:rPr>
        <w:t>komunikaci. Stavba respektuje zástavbu města a v co nejmenší míře zasahuje do polohy stávajících inženýrských sítí.</w:t>
      </w:r>
    </w:p>
    <w:p w:rsidR="00910FBD" w:rsidRPr="00910FBD" w:rsidRDefault="00910FBD" w:rsidP="00910FBD">
      <w:pPr>
        <w:jc w:val="both"/>
        <w:rPr>
          <w:rFonts w:ascii="Arial Narrow" w:hAnsi="Arial Narrow"/>
          <w:sz w:val="22"/>
          <w:szCs w:val="22"/>
        </w:rPr>
      </w:pPr>
      <w:r w:rsidRPr="00910FBD">
        <w:rPr>
          <w:rFonts w:ascii="Arial Narrow" w:hAnsi="Arial Narrow"/>
          <w:sz w:val="22"/>
          <w:szCs w:val="22"/>
        </w:rPr>
        <w:t>Nadmořská výška řešeného území se pohybuje okolo 207,50 – 215,70 m. n. m.</w:t>
      </w:r>
    </w:p>
    <w:p w:rsidR="001D515D" w:rsidRPr="00910FBD" w:rsidRDefault="001D515D" w:rsidP="001D515D">
      <w:pPr>
        <w:pStyle w:val="AqpText0"/>
        <w:rPr>
          <w:rFonts w:ascii="Arial Narrow" w:hAnsi="Arial Narrow"/>
          <w:sz w:val="22"/>
          <w:szCs w:val="22"/>
        </w:rPr>
      </w:pPr>
      <w:r w:rsidRPr="00910FBD">
        <w:rPr>
          <w:rFonts w:ascii="Arial Narrow" w:hAnsi="Arial Narrow"/>
          <w:sz w:val="22"/>
          <w:szCs w:val="22"/>
        </w:rPr>
        <w:t xml:space="preserve">Před zahájením prací zhotovitel zajistí provedení pasportizace budov </w:t>
      </w:r>
      <w:r w:rsidRPr="00910FBD">
        <w:rPr>
          <w:rFonts w:ascii="Arial Narrow" w:hAnsi="Arial Narrow"/>
          <w:sz w:val="22"/>
          <w:szCs w:val="22"/>
          <w:u w:val="single"/>
        </w:rPr>
        <w:t>oprávněnou osobou (soudním znalcem)</w:t>
      </w:r>
      <w:r w:rsidRPr="00910FBD">
        <w:rPr>
          <w:rFonts w:ascii="Arial Narrow" w:hAnsi="Arial Narrow"/>
          <w:sz w:val="22"/>
          <w:szCs w:val="22"/>
        </w:rPr>
        <w:t xml:space="preserve"> a následně </w:t>
      </w:r>
      <w:proofErr w:type="spellStart"/>
      <w:r w:rsidRPr="00910FBD">
        <w:rPr>
          <w:rFonts w:ascii="Arial Narrow" w:hAnsi="Arial Narrow"/>
          <w:sz w:val="22"/>
          <w:szCs w:val="22"/>
        </w:rPr>
        <w:t>repasport</w:t>
      </w:r>
      <w:proofErr w:type="spellEnd"/>
      <w:r w:rsidRPr="00910FBD">
        <w:rPr>
          <w:rFonts w:ascii="Arial Narrow" w:hAnsi="Arial Narrow"/>
          <w:sz w:val="22"/>
          <w:szCs w:val="22"/>
        </w:rPr>
        <w:t xml:space="preserve"> stejných objektů. </w:t>
      </w:r>
    </w:p>
    <w:p w:rsidR="001D515D" w:rsidRPr="00910FBD" w:rsidRDefault="001D515D" w:rsidP="001D515D">
      <w:pPr>
        <w:pStyle w:val="AqpText0"/>
        <w:rPr>
          <w:rFonts w:ascii="Arial Narrow" w:hAnsi="Arial Narrow"/>
          <w:sz w:val="22"/>
          <w:szCs w:val="22"/>
        </w:rPr>
      </w:pPr>
      <w:r w:rsidRPr="00910FBD">
        <w:rPr>
          <w:rFonts w:ascii="Arial Narrow" w:hAnsi="Arial Narrow"/>
          <w:sz w:val="22"/>
          <w:szCs w:val="22"/>
        </w:rPr>
        <w:t>Veškeré okolní plochy, stavby a konstrukce budou na náklady zhotovitele staticky zajištěny a ochráněny proti poškození. V případě jejich poškození zajistí zhotovitel opravu na vlastní náklady.</w:t>
      </w:r>
    </w:p>
    <w:p w:rsidR="001D515D" w:rsidRPr="00BC4020" w:rsidRDefault="001D515D" w:rsidP="001D515D">
      <w:pPr>
        <w:pStyle w:val="AqpText0"/>
        <w:rPr>
          <w:rFonts w:ascii="Arial Narrow" w:hAnsi="Arial Narrow"/>
          <w:sz w:val="22"/>
          <w:szCs w:val="22"/>
        </w:rPr>
      </w:pPr>
      <w:r w:rsidRPr="00910FBD">
        <w:rPr>
          <w:rFonts w:ascii="Arial Narrow" w:hAnsi="Arial Narrow"/>
          <w:sz w:val="22"/>
          <w:szCs w:val="22"/>
        </w:rPr>
        <w:t xml:space="preserve">Práce </w:t>
      </w:r>
      <w:r w:rsidRPr="00BC4020">
        <w:rPr>
          <w:rFonts w:ascii="Arial Narrow" w:hAnsi="Arial Narrow"/>
          <w:sz w:val="22"/>
          <w:szCs w:val="22"/>
        </w:rPr>
        <w:t>budou probíhat v termínech a za podmínek dohodnutých s příslušnými uživateli dotčených pozemků. Vstupy na pozemky projedná zhotovitel před započetím stavby.</w:t>
      </w:r>
    </w:p>
    <w:p w:rsidR="001D515D" w:rsidRPr="00BC4020" w:rsidRDefault="001D515D" w:rsidP="001D515D">
      <w:pPr>
        <w:pStyle w:val="Nadpis1"/>
        <w:keepNext w:val="0"/>
        <w:tabs>
          <w:tab w:val="clear" w:pos="432"/>
          <w:tab w:val="num" w:pos="540"/>
        </w:tabs>
        <w:spacing w:before="120" w:after="0"/>
        <w:ind w:left="539" w:hanging="539"/>
        <w:rPr>
          <w:rFonts w:ascii="Arial Narrow" w:hAnsi="Arial Narrow"/>
          <w:color w:val="auto"/>
          <w:sz w:val="24"/>
          <w:szCs w:val="24"/>
        </w:rPr>
      </w:pPr>
      <w:bookmarkStart w:id="54" w:name="_Toc512337122"/>
      <w:bookmarkStart w:id="55" w:name="_Toc513010044"/>
      <w:bookmarkStart w:id="56" w:name="_Toc534811506"/>
      <w:bookmarkStart w:id="57" w:name="_Toc1475267"/>
      <w:bookmarkStart w:id="58" w:name="_Toc54006776"/>
      <w:r w:rsidRPr="00BC4020">
        <w:rPr>
          <w:rFonts w:ascii="Arial Narrow" w:hAnsi="Arial Narrow"/>
          <w:color w:val="auto"/>
          <w:sz w:val="24"/>
          <w:szCs w:val="24"/>
        </w:rPr>
        <w:t>Ochrana okolí staveniště a požadavky na související asanace, demolice, kácení dřevin</w:t>
      </w:r>
      <w:bookmarkEnd w:id="54"/>
      <w:bookmarkEnd w:id="55"/>
      <w:bookmarkEnd w:id="56"/>
      <w:bookmarkEnd w:id="57"/>
      <w:bookmarkEnd w:id="58"/>
    </w:p>
    <w:p w:rsidR="001D515D" w:rsidRPr="00BC4020" w:rsidRDefault="001D515D" w:rsidP="001D515D">
      <w:pPr>
        <w:pStyle w:val="AqpText0"/>
        <w:rPr>
          <w:rFonts w:ascii="Arial Narrow" w:hAnsi="Arial Narrow"/>
          <w:sz w:val="22"/>
          <w:szCs w:val="22"/>
        </w:rPr>
      </w:pPr>
      <w:r w:rsidRPr="00BC4020">
        <w:rPr>
          <w:rFonts w:ascii="Arial Narrow" w:hAnsi="Arial Narrow"/>
          <w:sz w:val="22"/>
          <w:szCs w:val="22"/>
        </w:rPr>
        <w:t>Zhotovitel provede před zahájením stavby pasportizaci stávajících ploch, budov a konstrukcí v okolí stavby, kterou zpracuje oprávněná osoba.</w:t>
      </w:r>
    </w:p>
    <w:p w:rsidR="001D515D" w:rsidRPr="00BC4020" w:rsidRDefault="001D515D" w:rsidP="001D515D">
      <w:pPr>
        <w:pStyle w:val="AqpText0"/>
        <w:rPr>
          <w:rFonts w:ascii="Arial Narrow" w:hAnsi="Arial Narrow"/>
          <w:sz w:val="22"/>
          <w:szCs w:val="22"/>
        </w:rPr>
      </w:pPr>
      <w:r w:rsidRPr="00BC4020">
        <w:rPr>
          <w:rFonts w:ascii="Arial Narrow" w:hAnsi="Arial Narrow"/>
          <w:sz w:val="22"/>
          <w:szCs w:val="22"/>
        </w:rPr>
        <w:t>Veškeré okolní plochy, stavby a konstrukce budou na náklady zhotovitele staticky zajištěny a ochráněny proti poškození. V případě jejich poškození zajistí zhotovitel opravu na vlastní náklady.</w:t>
      </w:r>
    </w:p>
    <w:p w:rsidR="001D515D" w:rsidRPr="00BC4020" w:rsidRDefault="001D515D" w:rsidP="001D515D">
      <w:pPr>
        <w:pStyle w:val="AqpText0"/>
        <w:rPr>
          <w:rFonts w:ascii="Arial Narrow" w:hAnsi="Arial Narrow"/>
          <w:sz w:val="22"/>
          <w:szCs w:val="22"/>
        </w:rPr>
      </w:pPr>
      <w:r w:rsidRPr="00BC4020">
        <w:rPr>
          <w:rFonts w:ascii="Arial Narrow" w:hAnsi="Arial Narrow"/>
          <w:sz w:val="22"/>
          <w:szCs w:val="22"/>
        </w:rPr>
        <w:t>Práce budou probíhat v termínech a za podmínek dohodnutých s majiteli a uživateli dotčených pozemků. Vstupy na pozemky projedná zhotovitel před započetím stavby.</w:t>
      </w:r>
    </w:p>
    <w:p w:rsidR="001D515D" w:rsidRPr="00BC4020" w:rsidRDefault="001D515D" w:rsidP="001D515D">
      <w:pPr>
        <w:pStyle w:val="AqpText0"/>
        <w:rPr>
          <w:rFonts w:ascii="Arial Narrow" w:hAnsi="Arial Narrow"/>
          <w:sz w:val="22"/>
          <w:szCs w:val="22"/>
        </w:rPr>
      </w:pPr>
      <w:r w:rsidRPr="00BC4020">
        <w:rPr>
          <w:rFonts w:ascii="Arial Narrow" w:hAnsi="Arial Narrow"/>
          <w:sz w:val="22"/>
          <w:szCs w:val="22"/>
        </w:rPr>
        <w:t>Při výstavbě zhotovitel zajistí oplocení staveniště a náležité zabezpečení staveniště s ohledem na bezpečnost všech osob, které se mohou na staveništi vyskytovat (ohrazení výkopů, osvětlení, atd.).</w:t>
      </w:r>
    </w:p>
    <w:p w:rsidR="001D515D" w:rsidRPr="00BC4020" w:rsidRDefault="001D515D" w:rsidP="001D515D">
      <w:pPr>
        <w:jc w:val="both"/>
        <w:rPr>
          <w:rFonts w:ascii="Arial Narrow" w:hAnsi="Arial Narrow"/>
          <w:sz w:val="22"/>
          <w:szCs w:val="22"/>
        </w:rPr>
      </w:pPr>
      <w:r w:rsidRPr="00BC4020">
        <w:rPr>
          <w:rFonts w:ascii="Arial Narrow" w:hAnsi="Arial Narrow"/>
          <w:sz w:val="22"/>
          <w:szCs w:val="22"/>
        </w:rPr>
        <w:t xml:space="preserve">Stavba se nachází v oblasti zástavby řadových rodinných domů. Z hlediska demografického složení obyvatelstva zde žijí všechny věkové kategorie včetně starších obyvatel a dětí. Na tuto skutečnost je třeba dbát při provádění zemních prací, řádně zabezpečovat všechny výkopy a osazovat provizorní přemostění výkopů přípojek pro pěší. Dodavatel stavby by měl zároveň provést řádné oplocení zařízení staveniště, aby nedocházelo ke zbytečným škodám na majetku. </w:t>
      </w:r>
    </w:p>
    <w:p w:rsidR="001D515D" w:rsidRPr="00BC4020" w:rsidRDefault="001D515D" w:rsidP="001D515D">
      <w:pPr>
        <w:jc w:val="both"/>
        <w:rPr>
          <w:rFonts w:ascii="Arial Narrow" w:hAnsi="Arial Narrow"/>
          <w:sz w:val="22"/>
          <w:szCs w:val="22"/>
        </w:rPr>
      </w:pPr>
      <w:r w:rsidRPr="00BC4020">
        <w:rPr>
          <w:rFonts w:ascii="Arial Narrow" w:hAnsi="Arial Narrow"/>
          <w:sz w:val="22"/>
          <w:szCs w:val="22"/>
        </w:rPr>
        <w:t>Všechny plochy dotčené stavební činností jsou na veřejných pozemcích. Staveniště nezasahuje do žádných soukromých pozemků.</w:t>
      </w:r>
    </w:p>
    <w:p w:rsidR="001D515D" w:rsidRPr="00E7198E" w:rsidRDefault="001D515D" w:rsidP="001D515D">
      <w:pPr>
        <w:pStyle w:val="AqpText0"/>
        <w:rPr>
          <w:rFonts w:ascii="Arial Narrow" w:hAnsi="Arial Narrow"/>
          <w:sz w:val="22"/>
          <w:szCs w:val="22"/>
        </w:rPr>
      </w:pPr>
      <w:r w:rsidRPr="00BC4020">
        <w:rPr>
          <w:rFonts w:ascii="Arial Narrow" w:hAnsi="Arial Narrow"/>
          <w:sz w:val="22"/>
          <w:szCs w:val="22"/>
        </w:rPr>
        <w:t xml:space="preserve">Zhotovitel bude pravidelně kontrolovat a udržovat veškeré oplocení a ohrazení staveniště a bez prodlení opraví všechny </w:t>
      </w:r>
      <w:r w:rsidRPr="00E7198E">
        <w:rPr>
          <w:rFonts w:ascii="Arial Narrow" w:hAnsi="Arial Narrow"/>
          <w:sz w:val="22"/>
          <w:szCs w:val="22"/>
        </w:rPr>
        <w:t>závady. Na dočasně ohrazené staveniště zajistí podle potřeby přístup jednotlivým vlastníkům přilehlých pozemků.</w:t>
      </w:r>
    </w:p>
    <w:p w:rsidR="001D515D" w:rsidRPr="00E7198E" w:rsidRDefault="001D515D" w:rsidP="001D515D">
      <w:pPr>
        <w:pStyle w:val="AqpText0"/>
        <w:rPr>
          <w:rFonts w:ascii="Arial Narrow" w:hAnsi="Arial Narrow"/>
          <w:sz w:val="22"/>
          <w:szCs w:val="22"/>
        </w:rPr>
      </w:pPr>
      <w:r w:rsidRPr="00E7198E">
        <w:rPr>
          <w:rFonts w:ascii="Arial Narrow" w:hAnsi="Arial Narrow"/>
          <w:sz w:val="22"/>
          <w:szCs w:val="22"/>
        </w:rPr>
        <w:t>Oplocení a ohrazení staveniště bude umístěno tak, aby neomezovalo provozovatele v obsluze a údržbě stávajících objektů.</w:t>
      </w:r>
    </w:p>
    <w:p w:rsidR="001D515D" w:rsidRPr="00E7198E" w:rsidRDefault="001D515D" w:rsidP="001D515D">
      <w:pPr>
        <w:pStyle w:val="AqpText0"/>
        <w:rPr>
          <w:rFonts w:ascii="Arial Narrow" w:hAnsi="Arial Narrow"/>
          <w:sz w:val="22"/>
          <w:szCs w:val="22"/>
        </w:rPr>
      </w:pPr>
      <w:bookmarkStart w:id="59" w:name="_Toc512337123"/>
      <w:bookmarkStart w:id="60" w:name="_Toc513010045"/>
      <w:r w:rsidRPr="00E7198E">
        <w:rPr>
          <w:rFonts w:ascii="Arial Narrow" w:hAnsi="Arial Narrow"/>
          <w:sz w:val="22"/>
          <w:szCs w:val="22"/>
        </w:rPr>
        <w:t>Navrhované vodovodní řady jsou situovány ve zpevněných plochách. Výjimku tvoří vodovodní přípojky procházející nezpevněnými zelenými plochami převážně v předzahrádkách.</w:t>
      </w:r>
    </w:p>
    <w:p w:rsidR="001D515D" w:rsidRPr="00E7198E" w:rsidRDefault="001D515D" w:rsidP="001D515D">
      <w:pPr>
        <w:pStyle w:val="Nadpis1"/>
        <w:keepNext w:val="0"/>
        <w:tabs>
          <w:tab w:val="clear" w:pos="432"/>
          <w:tab w:val="num" w:pos="540"/>
        </w:tabs>
        <w:spacing w:before="120" w:after="0"/>
        <w:ind w:left="539" w:hanging="539"/>
        <w:rPr>
          <w:rFonts w:ascii="Arial Narrow" w:hAnsi="Arial Narrow"/>
          <w:color w:val="auto"/>
          <w:sz w:val="24"/>
          <w:szCs w:val="24"/>
        </w:rPr>
      </w:pPr>
      <w:bookmarkStart w:id="61" w:name="_Toc534811507"/>
      <w:bookmarkStart w:id="62" w:name="_Toc1475268"/>
      <w:bookmarkStart w:id="63" w:name="_Toc54006777"/>
      <w:r w:rsidRPr="00E7198E">
        <w:rPr>
          <w:rFonts w:ascii="Arial Narrow" w:hAnsi="Arial Narrow"/>
          <w:color w:val="auto"/>
          <w:sz w:val="24"/>
          <w:szCs w:val="24"/>
        </w:rPr>
        <w:t>Maximální dočasné a trvalé zábory pro staveniště</w:t>
      </w:r>
      <w:bookmarkEnd w:id="59"/>
      <w:bookmarkEnd w:id="60"/>
      <w:bookmarkEnd w:id="61"/>
      <w:bookmarkEnd w:id="62"/>
      <w:bookmarkEnd w:id="63"/>
    </w:p>
    <w:p w:rsidR="001D515D" w:rsidRDefault="001D515D" w:rsidP="001D515D">
      <w:pPr>
        <w:pStyle w:val="AqpText0"/>
        <w:rPr>
          <w:rFonts w:ascii="Arial Narrow" w:hAnsi="Arial Narrow"/>
          <w:sz w:val="22"/>
          <w:szCs w:val="22"/>
        </w:rPr>
      </w:pPr>
      <w:r w:rsidRPr="00E7198E">
        <w:rPr>
          <w:rFonts w:ascii="Arial Narrow" w:hAnsi="Arial Narrow"/>
          <w:sz w:val="22"/>
          <w:szCs w:val="22"/>
        </w:rPr>
        <w:lastRenderedPageBreak/>
        <w:t xml:space="preserve">Plochy pro zařízení staveniště, plochy pro skládky materiálu a </w:t>
      </w:r>
      <w:proofErr w:type="spellStart"/>
      <w:r w:rsidRPr="00E7198E">
        <w:rPr>
          <w:rFonts w:ascii="Arial Narrow" w:hAnsi="Arial Narrow"/>
          <w:sz w:val="22"/>
          <w:szCs w:val="22"/>
        </w:rPr>
        <w:t>mezideponie</w:t>
      </w:r>
      <w:proofErr w:type="spellEnd"/>
      <w:r w:rsidRPr="00E7198E">
        <w:rPr>
          <w:rFonts w:ascii="Arial Narrow" w:hAnsi="Arial Narrow"/>
          <w:sz w:val="22"/>
          <w:szCs w:val="22"/>
        </w:rPr>
        <w:t xml:space="preserve"> a skládky odpadu si zajistí zhotovitel stavby v rámci své přípravy stavby. Umístění skládek i veškerého zařízení staveniště projedná zhotovitel s vlastníkem a uživatelem dotčeného pozemku a s obecním úřadem.</w:t>
      </w:r>
    </w:p>
    <w:p w:rsidR="00CC7DBB" w:rsidRPr="00E7198E" w:rsidRDefault="00CC7DBB" w:rsidP="001D515D">
      <w:pPr>
        <w:pStyle w:val="AqpText0"/>
        <w:rPr>
          <w:rFonts w:ascii="Arial Narrow" w:hAnsi="Arial Narrow"/>
          <w:sz w:val="22"/>
          <w:szCs w:val="22"/>
        </w:rPr>
      </w:pPr>
    </w:p>
    <w:p w:rsidR="001D515D" w:rsidRPr="00E7198E" w:rsidRDefault="001D515D" w:rsidP="001D515D">
      <w:pPr>
        <w:pStyle w:val="Nadpis1"/>
        <w:keepNext w:val="0"/>
        <w:tabs>
          <w:tab w:val="clear" w:pos="432"/>
          <w:tab w:val="num" w:pos="540"/>
        </w:tabs>
        <w:spacing w:before="120" w:after="0"/>
        <w:ind w:left="539" w:hanging="539"/>
        <w:rPr>
          <w:rFonts w:ascii="Arial Narrow" w:hAnsi="Arial Narrow"/>
          <w:color w:val="auto"/>
          <w:sz w:val="24"/>
          <w:szCs w:val="24"/>
        </w:rPr>
      </w:pPr>
      <w:bookmarkStart w:id="64" w:name="_Toc512337124"/>
      <w:bookmarkStart w:id="65" w:name="_Toc513010046"/>
      <w:bookmarkStart w:id="66" w:name="_Toc534811508"/>
      <w:bookmarkStart w:id="67" w:name="_Toc1475269"/>
      <w:bookmarkStart w:id="68" w:name="_Toc54006778"/>
      <w:r w:rsidRPr="00E7198E">
        <w:rPr>
          <w:rFonts w:ascii="Arial Narrow" w:hAnsi="Arial Narrow"/>
          <w:color w:val="auto"/>
          <w:sz w:val="24"/>
          <w:szCs w:val="24"/>
        </w:rPr>
        <w:t xml:space="preserve">Požadavky na bezbariérové </w:t>
      </w:r>
      <w:proofErr w:type="spellStart"/>
      <w:r w:rsidRPr="00E7198E">
        <w:rPr>
          <w:rFonts w:ascii="Arial Narrow" w:hAnsi="Arial Narrow"/>
          <w:color w:val="auto"/>
          <w:sz w:val="24"/>
          <w:szCs w:val="24"/>
        </w:rPr>
        <w:t>obchozí</w:t>
      </w:r>
      <w:proofErr w:type="spellEnd"/>
      <w:r w:rsidRPr="00E7198E">
        <w:rPr>
          <w:rFonts w:ascii="Arial Narrow" w:hAnsi="Arial Narrow"/>
          <w:color w:val="auto"/>
          <w:sz w:val="24"/>
          <w:szCs w:val="24"/>
        </w:rPr>
        <w:t xml:space="preserve"> trasy</w:t>
      </w:r>
      <w:bookmarkEnd w:id="64"/>
      <w:bookmarkEnd w:id="65"/>
      <w:bookmarkEnd w:id="66"/>
      <w:bookmarkEnd w:id="67"/>
      <w:bookmarkEnd w:id="68"/>
    </w:p>
    <w:p w:rsidR="001D515D" w:rsidRPr="00A52F42" w:rsidRDefault="001D515D" w:rsidP="001D515D">
      <w:pPr>
        <w:pStyle w:val="AqpText0"/>
        <w:rPr>
          <w:rFonts w:ascii="Arial Narrow" w:hAnsi="Arial Narrow"/>
          <w:sz w:val="22"/>
          <w:szCs w:val="22"/>
        </w:rPr>
      </w:pPr>
      <w:r w:rsidRPr="00E7198E">
        <w:rPr>
          <w:rFonts w:ascii="Arial Narrow" w:hAnsi="Arial Narrow"/>
          <w:sz w:val="22"/>
          <w:szCs w:val="22"/>
        </w:rPr>
        <w:t>V případě, že výko</w:t>
      </w:r>
      <w:r w:rsidRPr="00A52F42">
        <w:rPr>
          <w:rFonts w:ascii="Arial Narrow" w:hAnsi="Arial Narrow"/>
          <w:sz w:val="22"/>
          <w:szCs w:val="22"/>
        </w:rPr>
        <w:t xml:space="preserve">p bude křížit chodník nebo cestu, zajistí zhotovitel přes výkop provizorní bezbariérový přístup. </w:t>
      </w:r>
    </w:p>
    <w:p w:rsidR="001D515D" w:rsidRPr="00A52F42" w:rsidRDefault="001D515D" w:rsidP="001D515D">
      <w:pPr>
        <w:pStyle w:val="AqpText0"/>
        <w:rPr>
          <w:rFonts w:ascii="Arial Narrow" w:hAnsi="Arial Narrow"/>
          <w:sz w:val="22"/>
          <w:szCs w:val="22"/>
        </w:rPr>
      </w:pPr>
    </w:p>
    <w:p w:rsidR="001D515D" w:rsidRPr="00A52F42" w:rsidRDefault="001D515D" w:rsidP="001D515D">
      <w:pPr>
        <w:pStyle w:val="Nadpis1"/>
        <w:keepNext w:val="0"/>
        <w:tabs>
          <w:tab w:val="clear" w:pos="432"/>
          <w:tab w:val="num" w:pos="540"/>
        </w:tabs>
        <w:spacing w:before="120" w:after="0"/>
        <w:ind w:left="539" w:hanging="539"/>
        <w:rPr>
          <w:rFonts w:ascii="Arial Narrow" w:hAnsi="Arial Narrow"/>
          <w:color w:val="auto"/>
          <w:sz w:val="24"/>
          <w:szCs w:val="24"/>
        </w:rPr>
      </w:pPr>
      <w:bookmarkStart w:id="69" w:name="_Toc512337125"/>
      <w:bookmarkStart w:id="70" w:name="_Toc513010047"/>
      <w:bookmarkStart w:id="71" w:name="_Toc534811509"/>
      <w:bookmarkStart w:id="72" w:name="_Toc1475270"/>
      <w:bookmarkStart w:id="73" w:name="_Toc54006779"/>
      <w:r w:rsidRPr="00A52F42">
        <w:rPr>
          <w:rFonts w:ascii="Arial Narrow" w:hAnsi="Arial Narrow"/>
          <w:color w:val="auto"/>
          <w:sz w:val="24"/>
          <w:szCs w:val="24"/>
        </w:rPr>
        <w:t>Maximální produkovaná množství a druhy odpadů a emisí při výstavbě, jejich likvidace</w:t>
      </w:r>
      <w:bookmarkEnd w:id="69"/>
      <w:bookmarkEnd w:id="70"/>
      <w:bookmarkEnd w:id="71"/>
      <w:bookmarkEnd w:id="72"/>
      <w:bookmarkEnd w:id="73"/>
    </w:p>
    <w:p w:rsidR="001D515D" w:rsidRPr="00A52F42" w:rsidRDefault="001D515D" w:rsidP="001D515D">
      <w:pPr>
        <w:pStyle w:val="AqpText0"/>
        <w:rPr>
          <w:rFonts w:ascii="Arial Narrow" w:hAnsi="Arial Narrow"/>
          <w:sz w:val="22"/>
          <w:szCs w:val="22"/>
        </w:rPr>
      </w:pPr>
      <w:r w:rsidRPr="00A52F42">
        <w:rPr>
          <w:rFonts w:ascii="Arial Narrow" w:hAnsi="Arial Narrow"/>
          <w:sz w:val="22"/>
          <w:szCs w:val="22"/>
        </w:rPr>
        <w:t>Při realizaci stavby budou produkovány běžné odpady související se stavební činností. Zhotovitel bude odpady třídit a nakládat s nimi podle platných předpisů.</w:t>
      </w:r>
    </w:p>
    <w:p w:rsidR="001D515D" w:rsidRPr="00A52F42" w:rsidRDefault="001D515D" w:rsidP="001D515D">
      <w:pPr>
        <w:pStyle w:val="AqpText0"/>
        <w:rPr>
          <w:rFonts w:ascii="Arial Narrow" w:hAnsi="Arial Narrow"/>
          <w:sz w:val="22"/>
          <w:szCs w:val="22"/>
        </w:rPr>
      </w:pPr>
      <w:r w:rsidRPr="00A52F42">
        <w:rPr>
          <w:rFonts w:ascii="Arial Narrow" w:hAnsi="Arial Narrow"/>
          <w:sz w:val="22"/>
          <w:szCs w:val="22"/>
        </w:rPr>
        <w:t>Přebytečná zemina, kterou nebude možné použít v místě stavby, bude odvezena k recyklaci.</w:t>
      </w:r>
    </w:p>
    <w:p w:rsidR="001D515D" w:rsidRPr="00A52F42" w:rsidRDefault="001D515D" w:rsidP="001D515D">
      <w:pPr>
        <w:pStyle w:val="AqpText0"/>
        <w:rPr>
          <w:rFonts w:ascii="Arial Narrow" w:hAnsi="Arial Narrow"/>
          <w:sz w:val="22"/>
          <w:szCs w:val="22"/>
        </w:rPr>
      </w:pPr>
      <w:r w:rsidRPr="00A52F42">
        <w:rPr>
          <w:rFonts w:ascii="Arial Narrow" w:hAnsi="Arial Narrow"/>
          <w:sz w:val="22"/>
          <w:szCs w:val="22"/>
        </w:rPr>
        <w:t>Odpad bude ukládán do přistavených kontejnerů. Přednostně bude zajištěno využití odpadů před jejich odstraněním, materiálové využití bude mít přednost před jiným využitím odpadů. Odpady budou předány pouze osobám, které jsou podle zákona o odpadech k jejich převzetí oprávněny. Při kontrolní prohlídce budou předloženy doklady o způsobu odstranění odpadů ze stavební činnosti, pokud jejich další využití není možné, a evidence odpadů ze stavby (přehled druhů odpadů, vč. jejich množství a způsobu naložení s těmito odpady).</w:t>
      </w:r>
    </w:p>
    <w:p w:rsidR="001D515D" w:rsidRPr="00A52F42" w:rsidRDefault="001D515D" w:rsidP="001D515D">
      <w:pPr>
        <w:pStyle w:val="AqpText0"/>
        <w:rPr>
          <w:rFonts w:ascii="Arial Narrow" w:hAnsi="Arial Narrow"/>
          <w:sz w:val="22"/>
          <w:szCs w:val="22"/>
        </w:rPr>
      </w:pPr>
      <w:r w:rsidRPr="00A52F42">
        <w:rPr>
          <w:rFonts w:ascii="Arial Narrow" w:hAnsi="Arial Narrow"/>
          <w:sz w:val="22"/>
          <w:szCs w:val="22"/>
        </w:rPr>
        <w:t>Při demolici a následné manipulaci s odpady musí být mimo jiné dodrženy požadavky zákona č.258/2000 Sb., o ochraně zdraví, zákona č.185/2001 Sb., o odpadech a vyhlášky č.93/2016 Sb., katalog odpadů, vše v platném znění.</w:t>
      </w:r>
    </w:p>
    <w:p w:rsidR="001D515D" w:rsidRPr="00A52F42" w:rsidRDefault="001D515D" w:rsidP="001D515D">
      <w:pPr>
        <w:pStyle w:val="Nadpis1"/>
        <w:keepNext w:val="0"/>
        <w:tabs>
          <w:tab w:val="clear" w:pos="432"/>
          <w:tab w:val="num" w:pos="540"/>
        </w:tabs>
        <w:spacing w:before="120" w:after="0"/>
        <w:ind w:left="539" w:hanging="539"/>
        <w:rPr>
          <w:rFonts w:ascii="Arial Narrow" w:hAnsi="Arial Narrow"/>
          <w:color w:val="auto"/>
          <w:sz w:val="24"/>
          <w:szCs w:val="24"/>
        </w:rPr>
      </w:pPr>
      <w:bookmarkStart w:id="74" w:name="_Toc512337126"/>
      <w:bookmarkStart w:id="75" w:name="_Toc513010048"/>
      <w:bookmarkStart w:id="76" w:name="_Toc534811510"/>
      <w:bookmarkStart w:id="77" w:name="_Toc1475271"/>
      <w:bookmarkStart w:id="78" w:name="_Toc54006780"/>
      <w:r w:rsidRPr="00A52F42">
        <w:rPr>
          <w:rFonts w:ascii="Arial Narrow" w:hAnsi="Arial Narrow"/>
          <w:color w:val="auto"/>
          <w:sz w:val="24"/>
          <w:szCs w:val="24"/>
        </w:rPr>
        <w:t xml:space="preserve">Bilance zemních prací, požadavky na přísun nebo </w:t>
      </w:r>
      <w:proofErr w:type="spellStart"/>
      <w:r w:rsidRPr="00A52F42">
        <w:rPr>
          <w:rFonts w:ascii="Arial Narrow" w:hAnsi="Arial Narrow"/>
          <w:color w:val="auto"/>
          <w:sz w:val="24"/>
          <w:szCs w:val="24"/>
        </w:rPr>
        <w:t>deponie</w:t>
      </w:r>
      <w:proofErr w:type="spellEnd"/>
      <w:r w:rsidRPr="00A52F42">
        <w:rPr>
          <w:rFonts w:ascii="Arial Narrow" w:hAnsi="Arial Narrow"/>
          <w:color w:val="auto"/>
          <w:sz w:val="24"/>
          <w:szCs w:val="24"/>
        </w:rPr>
        <w:t xml:space="preserve"> zemin</w:t>
      </w:r>
      <w:bookmarkEnd w:id="74"/>
      <w:bookmarkEnd w:id="75"/>
      <w:bookmarkEnd w:id="76"/>
      <w:bookmarkEnd w:id="77"/>
      <w:bookmarkEnd w:id="78"/>
    </w:p>
    <w:p w:rsidR="001D515D" w:rsidRPr="00A52F42" w:rsidRDefault="001D515D" w:rsidP="001D515D">
      <w:pPr>
        <w:pStyle w:val="AqpText0"/>
        <w:tabs>
          <w:tab w:val="left" w:pos="1985"/>
        </w:tabs>
        <w:rPr>
          <w:rFonts w:ascii="Arial Narrow" w:hAnsi="Arial Narrow"/>
          <w:sz w:val="22"/>
          <w:szCs w:val="22"/>
        </w:rPr>
      </w:pPr>
      <w:r w:rsidRPr="00A52F42">
        <w:rPr>
          <w:rFonts w:ascii="Arial Narrow" w:hAnsi="Arial Narrow"/>
          <w:sz w:val="22"/>
          <w:szCs w:val="22"/>
        </w:rPr>
        <w:t xml:space="preserve">Na komunikacích nebude skladován výkopek ani jiné materiály. Zhotovitel zajistí odvoz vytěžených materiálů a zemin na </w:t>
      </w:r>
      <w:proofErr w:type="spellStart"/>
      <w:r w:rsidRPr="00A52F42">
        <w:rPr>
          <w:rFonts w:ascii="Arial Narrow" w:hAnsi="Arial Narrow"/>
          <w:sz w:val="22"/>
          <w:szCs w:val="22"/>
        </w:rPr>
        <w:t>deponii</w:t>
      </w:r>
      <w:proofErr w:type="spellEnd"/>
      <w:r w:rsidRPr="00A52F42">
        <w:rPr>
          <w:rFonts w:ascii="Arial Narrow" w:hAnsi="Arial Narrow"/>
          <w:sz w:val="22"/>
          <w:szCs w:val="22"/>
        </w:rPr>
        <w:t xml:space="preserve"> a dovoz vhodného materiálu pro podsypy, obsypy a zásypy.</w:t>
      </w:r>
    </w:p>
    <w:p w:rsidR="001D515D" w:rsidRPr="00A52F42" w:rsidRDefault="001D515D" w:rsidP="001D515D">
      <w:pPr>
        <w:pStyle w:val="AqpText0"/>
        <w:tabs>
          <w:tab w:val="left" w:pos="1985"/>
        </w:tabs>
        <w:rPr>
          <w:rFonts w:ascii="Arial Narrow" w:hAnsi="Arial Narrow"/>
          <w:sz w:val="22"/>
          <w:szCs w:val="22"/>
        </w:rPr>
      </w:pPr>
      <w:r w:rsidRPr="00A52F42">
        <w:rPr>
          <w:rFonts w:ascii="Arial Narrow" w:hAnsi="Arial Narrow"/>
          <w:sz w:val="22"/>
          <w:szCs w:val="22"/>
        </w:rPr>
        <w:t>Výkopy prováděné v zatravněných plochách zahrnují sejmutí ornice a její uskladnění pro zpětné povrchové úpravy.</w:t>
      </w:r>
    </w:p>
    <w:p w:rsidR="001D515D" w:rsidRPr="00A52F42" w:rsidRDefault="001D515D" w:rsidP="001D515D">
      <w:pPr>
        <w:pStyle w:val="AqpText0"/>
        <w:tabs>
          <w:tab w:val="left" w:pos="1985"/>
        </w:tabs>
        <w:rPr>
          <w:rFonts w:ascii="Arial Narrow" w:hAnsi="Arial Narrow"/>
          <w:sz w:val="22"/>
          <w:szCs w:val="22"/>
        </w:rPr>
      </w:pPr>
      <w:r w:rsidRPr="00A52F42">
        <w:rPr>
          <w:rFonts w:ascii="Arial Narrow" w:hAnsi="Arial Narrow"/>
          <w:sz w:val="22"/>
          <w:szCs w:val="22"/>
        </w:rPr>
        <w:t xml:space="preserve">V rámci přípravy stavby zhotovitel zajistí </w:t>
      </w:r>
      <w:proofErr w:type="spellStart"/>
      <w:r w:rsidRPr="00A52F42">
        <w:rPr>
          <w:rFonts w:ascii="Arial Narrow" w:hAnsi="Arial Narrow"/>
          <w:sz w:val="22"/>
          <w:szCs w:val="22"/>
        </w:rPr>
        <w:t>mezideponii</w:t>
      </w:r>
      <w:proofErr w:type="spellEnd"/>
      <w:r w:rsidRPr="00A52F42">
        <w:rPr>
          <w:rFonts w:ascii="Arial Narrow" w:hAnsi="Arial Narrow"/>
          <w:sz w:val="22"/>
          <w:szCs w:val="22"/>
        </w:rPr>
        <w:t xml:space="preserve"> a nakládání s přebytečnou vytěženou zeminou.</w:t>
      </w:r>
    </w:p>
    <w:p w:rsidR="001D515D" w:rsidRPr="00A52F42" w:rsidRDefault="001D515D" w:rsidP="001D515D">
      <w:pPr>
        <w:pStyle w:val="Nadpis1"/>
        <w:keepNext w:val="0"/>
        <w:tabs>
          <w:tab w:val="clear" w:pos="432"/>
          <w:tab w:val="num" w:pos="540"/>
        </w:tabs>
        <w:spacing w:before="120" w:after="0"/>
        <w:ind w:left="539" w:hanging="539"/>
        <w:rPr>
          <w:rFonts w:ascii="Arial Narrow" w:hAnsi="Arial Narrow"/>
          <w:color w:val="auto"/>
          <w:sz w:val="24"/>
          <w:szCs w:val="24"/>
        </w:rPr>
      </w:pPr>
      <w:bookmarkStart w:id="79" w:name="_Toc512337127"/>
      <w:bookmarkStart w:id="80" w:name="_Toc513010049"/>
      <w:bookmarkStart w:id="81" w:name="_Toc534811511"/>
      <w:bookmarkStart w:id="82" w:name="_Toc1475272"/>
      <w:bookmarkStart w:id="83" w:name="_Toc54006781"/>
      <w:r w:rsidRPr="00A52F42">
        <w:rPr>
          <w:rFonts w:ascii="Arial Narrow" w:hAnsi="Arial Narrow"/>
          <w:color w:val="auto"/>
          <w:sz w:val="24"/>
          <w:szCs w:val="24"/>
        </w:rPr>
        <w:t>Ochrana životního prostředí při výstavbě</w:t>
      </w:r>
      <w:bookmarkEnd w:id="79"/>
      <w:bookmarkEnd w:id="80"/>
      <w:bookmarkEnd w:id="81"/>
      <w:bookmarkEnd w:id="82"/>
      <w:bookmarkEnd w:id="83"/>
    </w:p>
    <w:p w:rsidR="001D515D" w:rsidRPr="00A52F42" w:rsidRDefault="001D515D" w:rsidP="001D515D">
      <w:pPr>
        <w:pStyle w:val="AqpText0"/>
        <w:rPr>
          <w:rFonts w:ascii="Arial Narrow" w:hAnsi="Arial Narrow"/>
          <w:sz w:val="22"/>
          <w:szCs w:val="22"/>
        </w:rPr>
      </w:pPr>
      <w:r w:rsidRPr="00A52F42">
        <w:rPr>
          <w:rFonts w:ascii="Arial Narrow" w:hAnsi="Arial Narrow"/>
          <w:sz w:val="22"/>
          <w:szCs w:val="22"/>
        </w:rPr>
        <w:t>Během výstavby dojde ke krátkodobému zhoršení životního prostředí, kdy se předpokládá zvýšení hluku a prašnosti. Tyto dopady bude zhotovitel minimalizovat.</w:t>
      </w:r>
    </w:p>
    <w:p w:rsidR="001D515D" w:rsidRPr="00A52F42" w:rsidRDefault="001D515D" w:rsidP="001D515D">
      <w:pPr>
        <w:pStyle w:val="Zkladntextodsazen"/>
        <w:tabs>
          <w:tab w:val="num" w:pos="0"/>
        </w:tabs>
        <w:spacing w:before="120"/>
        <w:ind w:left="0"/>
      </w:pPr>
      <w:bookmarkStart w:id="84" w:name="_Toc446406149"/>
      <w:r w:rsidRPr="00A52F42">
        <w:t>Zhotovitel učiní veškerá aktivní opatření pro splnění všech předpisů a pravidel pro ochranu životního prostředí. Ve vztahu k přírodě bude zhotovitel postupovat dle Zákona o ochraně přírody a krajiny č. 114/92 Sb.</w:t>
      </w:r>
    </w:p>
    <w:p w:rsidR="001D515D" w:rsidRPr="00A52F42" w:rsidRDefault="001D515D" w:rsidP="001D515D">
      <w:pPr>
        <w:pStyle w:val="Zkladntextodsazen"/>
        <w:tabs>
          <w:tab w:val="num" w:pos="0"/>
        </w:tabs>
        <w:spacing w:before="120"/>
        <w:ind w:left="0"/>
      </w:pPr>
      <w:r w:rsidRPr="00A52F42">
        <w:t>Nebude přípustné žádné znečištění v prostoru staveniště, v pracovním prostoru, nebo komunikací. Budou zavedena nezbytná bezpečnostní opatření na prevenci takovéhoto znečištění a jejich plnění bude beze zbytku vyžadováno.</w:t>
      </w:r>
    </w:p>
    <w:p w:rsidR="001D515D" w:rsidRPr="00A52F42" w:rsidRDefault="001D515D" w:rsidP="001D515D">
      <w:pPr>
        <w:pStyle w:val="Zkladntextodsazen"/>
        <w:tabs>
          <w:tab w:val="num" w:pos="0"/>
        </w:tabs>
        <w:spacing w:before="120"/>
        <w:ind w:left="0"/>
      </w:pPr>
      <w:r w:rsidRPr="00A52F42">
        <w:t>Terén a narušené travní porosty budou obnoveny do původního stavu.</w:t>
      </w:r>
    </w:p>
    <w:p w:rsidR="001D515D" w:rsidRPr="00A52F42" w:rsidRDefault="001D515D" w:rsidP="001D515D">
      <w:pPr>
        <w:pStyle w:val="Nadpis2"/>
        <w:rPr>
          <w:rFonts w:ascii="Arial Narrow" w:hAnsi="Arial Narrow"/>
        </w:rPr>
      </w:pPr>
      <w:bookmarkStart w:id="85" w:name="_Toc446406144"/>
      <w:bookmarkStart w:id="86" w:name="_Toc534811512"/>
      <w:bookmarkStart w:id="87" w:name="_Toc1475273"/>
      <w:bookmarkStart w:id="88" w:name="_Toc54006782"/>
      <w:r w:rsidRPr="00A52F42">
        <w:rPr>
          <w:rFonts w:ascii="Arial Narrow" w:hAnsi="Arial Narrow"/>
        </w:rPr>
        <w:t>Vlivy na obyvatelstvo</w:t>
      </w:r>
      <w:bookmarkEnd w:id="85"/>
      <w:bookmarkEnd w:id="86"/>
      <w:bookmarkEnd w:id="87"/>
      <w:bookmarkEnd w:id="88"/>
    </w:p>
    <w:p w:rsidR="001D515D" w:rsidRPr="00A52F42" w:rsidRDefault="001D515D" w:rsidP="001D515D">
      <w:pPr>
        <w:pStyle w:val="Zkladntextodsazen"/>
        <w:tabs>
          <w:tab w:val="num" w:pos="0"/>
        </w:tabs>
        <w:spacing w:before="120"/>
        <w:ind w:left="0"/>
      </w:pPr>
      <w:r w:rsidRPr="00A52F42">
        <w:t>Při realizaci záměru bude z hygienického hlediska docházet dočasně k negativním vlivům, spojeným se stavební činností. Bude se jednat o zvýšenou prašnost, hluk a zplodiny ze stavebních strojů a nákladních automobilů.</w:t>
      </w:r>
    </w:p>
    <w:p w:rsidR="001D515D" w:rsidRPr="00A52F42" w:rsidRDefault="001D515D" w:rsidP="001D515D">
      <w:pPr>
        <w:pStyle w:val="Zkladntextodsazen"/>
        <w:tabs>
          <w:tab w:val="num" w:pos="0"/>
        </w:tabs>
        <w:spacing w:before="120"/>
        <w:ind w:left="0"/>
      </w:pPr>
      <w:r w:rsidRPr="00A52F42">
        <w:t>Zhotovitel použije technologické postupy výstavby a preventivní opatření, které budou minimalizovat prašnost, hluk, pach, exhalace, vibrace a další negativní vlivy výstavby na pracovníky, místní obyvatele a životní prostředí. Preventivní opatření budou provedena i podél přepravních tras.</w:t>
      </w:r>
    </w:p>
    <w:p w:rsidR="001D515D" w:rsidRPr="00A52F42" w:rsidRDefault="001D515D" w:rsidP="001D515D">
      <w:pPr>
        <w:pStyle w:val="Zkladntextodsazen"/>
        <w:tabs>
          <w:tab w:val="num" w:pos="0"/>
        </w:tabs>
        <w:spacing w:before="120"/>
        <w:ind w:left="0"/>
      </w:pPr>
      <w:r w:rsidRPr="00A52F42">
        <w:t>Základním předpokladem omezení dopadů výstavby na životní prostředí je šetrný postup výstavby, vylučující zásahy mimo nezbytný prostor staveniště a pracovní pruhy. Zásadně je třeba i minimalizovat plochu zařízení staveniště.</w:t>
      </w:r>
    </w:p>
    <w:p w:rsidR="001D515D" w:rsidRPr="00A52F42" w:rsidRDefault="001D515D" w:rsidP="001D515D">
      <w:pPr>
        <w:pStyle w:val="Nadpis2"/>
        <w:rPr>
          <w:rFonts w:ascii="Arial Narrow" w:hAnsi="Arial Narrow"/>
        </w:rPr>
      </w:pPr>
      <w:bookmarkStart w:id="89" w:name="_Toc446406145"/>
      <w:bookmarkStart w:id="90" w:name="_Toc534811513"/>
      <w:bookmarkStart w:id="91" w:name="_Toc1475274"/>
      <w:bookmarkStart w:id="92" w:name="_Toc54006783"/>
      <w:r w:rsidRPr="00A52F42">
        <w:rPr>
          <w:rFonts w:ascii="Arial Narrow" w:hAnsi="Arial Narrow"/>
        </w:rPr>
        <w:lastRenderedPageBreak/>
        <w:t>Stavba jako plošný, stacionární zdroj znečištění</w:t>
      </w:r>
      <w:bookmarkEnd w:id="89"/>
      <w:bookmarkEnd w:id="90"/>
      <w:bookmarkEnd w:id="91"/>
      <w:bookmarkEnd w:id="92"/>
    </w:p>
    <w:p w:rsidR="001D515D" w:rsidRPr="00A52F42" w:rsidRDefault="001D515D" w:rsidP="001D515D">
      <w:pPr>
        <w:pStyle w:val="Zkladntextodsazen"/>
        <w:spacing w:before="120"/>
        <w:ind w:left="0"/>
      </w:pPr>
      <w:r w:rsidRPr="00A52F42">
        <w:t>Ve smyslu zákona č. 86/2002 Sb. o ochraně ovzduší před znečišťujícími látkami je stavbu možno chápat jako potenciální stacionární, plošný zdroj znečištění, jehož nepříznivé působení lze minimalizovat vhodnými opatřeními na přijatelnou míru.</w:t>
      </w:r>
    </w:p>
    <w:p w:rsidR="001D515D" w:rsidRPr="00A52F42" w:rsidRDefault="001D515D" w:rsidP="001D515D">
      <w:pPr>
        <w:pStyle w:val="Zkladntextodsazen"/>
        <w:spacing w:before="120"/>
        <w:ind w:left="0"/>
      </w:pPr>
      <w:r w:rsidRPr="00A52F42">
        <w:t>Množství emitovaného prachu při výstavbě bude zhotovitel minimalizovat vhodnou technologií výstavby, disciplinovaností pracovníků, kropením ploch, správnou manipulací se stavebními hmotami a výkopkem.</w:t>
      </w:r>
    </w:p>
    <w:p w:rsidR="001D515D" w:rsidRPr="00A52F42" w:rsidRDefault="001D515D" w:rsidP="001D515D">
      <w:pPr>
        <w:pStyle w:val="Nadpis2"/>
        <w:rPr>
          <w:rFonts w:ascii="Arial Narrow" w:hAnsi="Arial Narrow"/>
        </w:rPr>
      </w:pPr>
      <w:bookmarkStart w:id="93" w:name="_Toc446406146"/>
      <w:bookmarkStart w:id="94" w:name="_Toc534811514"/>
      <w:bookmarkStart w:id="95" w:name="_Toc1475275"/>
      <w:bookmarkStart w:id="96" w:name="_Toc54006784"/>
      <w:r w:rsidRPr="00A52F42">
        <w:rPr>
          <w:rFonts w:ascii="Arial Narrow" w:hAnsi="Arial Narrow"/>
        </w:rPr>
        <w:t>Mobilní zdroje znečištění</w:t>
      </w:r>
      <w:bookmarkEnd w:id="93"/>
      <w:bookmarkEnd w:id="94"/>
      <w:bookmarkEnd w:id="95"/>
      <w:bookmarkEnd w:id="96"/>
    </w:p>
    <w:p w:rsidR="001D515D" w:rsidRPr="00A52F42" w:rsidRDefault="001D515D" w:rsidP="001D515D">
      <w:pPr>
        <w:pStyle w:val="Zkladntextodsazen"/>
        <w:spacing w:before="120"/>
        <w:ind w:left="0"/>
      </w:pPr>
      <w:r w:rsidRPr="00A52F42">
        <w:t xml:space="preserve">Určitým zdrojem znečištění ovzduší oxidy dusíku a uhlíku budou v průběhu výstavby motory mechanizačních a dopravních prostředků. </w:t>
      </w:r>
    </w:p>
    <w:p w:rsidR="001D515D" w:rsidRPr="00A52F42" w:rsidRDefault="001D515D" w:rsidP="001D515D">
      <w:pPr>
        <w:pStyle w:val="Zkladntextodsazen"/>
        <w:spacing w:before="120"/>
        <w:ind w:left="0"/>
      </w:pPr>
      <w:r w:rsidRPr="00A52F42">
        <w:t xml:space="preserve">Liniový zdroj znečištění ovzduší v době výstavby bude představovat přeprava odtěžené zeminy a demolovaného materiálu ze stavby a stavebního materiálu na stavbu. </w:t>
      </w:r>
    </w:p>
    <w:p w:rsidR="001D515D" w:rsidRPr="00A52F42" w:rsidRDefault="001D515D" w:rsidP="001D515D">
      <w:pPr>
        <w:jc w:val="both"/>
        <w:rPr>
          <w:rFonts w:ascii="Arial Narrow" w:hAnsi="Arial Narrow" w:cs="Times New Roman"/>
          <w:sz w:val="22"/>
        </w:rPr>
      </w:pPr>
      <w:r w:rsidRPr="00A52F42">
        <w:rPr>
          <w:rFonts w:ascii="Arial Narrow" w:hAnsi="Arial Narrow" w:cs="Times New Roman"/>
          <w:sz w:val="22"/>
        </w:rPr>
        <w:t>V porovnání se stávajícím zatížením převážné většiny dotčených úseků komunikací se nebude jednat o zásadní přírůstek zatížení. Vliv na znečištění ovzduší (prašností a výfukovými plyny) podél dopravních tras tedy nebude nijak zásadní.</w:t>
      </w:r>
    </w:p>
    <w:p w:rsidR="001D515D" w:rsidRPr="00A52F42" w:rsidRDefault="001D515D" w:rsidP="001D515D">
      <w:pPr>
        <w:pStyle w:val="Zkladntextodsazen"/>
        <w:spacing w:before="120"/>
        <w:ind w:left="0"/>
      </w:pPr>
      <w:r w:rsidRPr="00A52F42">
        <w:t>Ochranná opatření při výstavbě:</w:t>
      </w:r>
    </w:p>
    <w:p w:rsidR="001D515D" w:rsidRPr="00A52F42" w:rsidRDefault="001D515D" w:rsidP="001D515D">
      <w:pPr>
        <w:pStyle w:val="Zkladntextodsazen"/>
        <w:ind w:left="0"/>
      </w:pPr>
      <w:r w:rsidRPr="00A52F42">
        <w:t>- všechny mechanismy, které se budou pohybovat na staveništi, musí být v dokonalém technickém stavu,</w:t>
      </w:r>
    </w:p>
    <w:p w:rsidR="001D515D" w:rsidRPr="00A52F42" w:rsidRDefault="001D515D" w:rsidP="001D515D">
      <w:pPr>
        <w:pStyle w:val="Zkladntextodsazen"/>
        <w:ind w:left="0"/>
      </w:pPr>
      <w:r w:rsidRPr="00A52F42">
        <w:t>- zhotovitel zajistí, aby staveništní zařízení svými účinky - exhalacemi, prašností a zápachem - nepůsobilo na okolí nad přípustnou míru,</w:t>
      </w:r>
    </w:p>
    <w:p w:rsidR="001D515D" w:rsidRPr="00A52F42" w:rsidRDefault="001D515D" w:rsidP="001D515D">
      <w:pPr>
        <w:pStyle w:val="Zkladntextodsazen"/>
        <w:ind w:left="0"/>
      </w:pPr>
      <w:r w:rsidRPr="00A52F42">
        <w:t>- zhotovitel bude provádět kropení při pracích, u kterých dochází k víření prachu, při bouracích pracích, omezí skladování a deponování prašných materiálů na staveništi,</w:t>
      </w:r>
    </w:p>
    <w:p w:rsidR="001D515D" w:rsidRPr="00A52F42" w:rsidRDefault="001D515D" w:rsidP="001D515D">
      <w:pPr>
        <w:pStyle w:val="Zkladntextodsazen"/>
        <w:ind w:left="0"/>
      </w:pPr>
      <w:r w:rsidRPr="00A52F42">
        <w:t>- zhotovitel bude zajišťovat řádnou údržbu a sjízdnost všech jím využívaných přístupových cest ke staveništím po celou dobu výstavby a zajistí účinnou techniku pro čištění vozidel před jejich výjezdem na veřejnou komunikaci,</w:t>
      </w:r>
    </w:p>
    <w:p w:rsidR="001D515D" w:rsidRPr="00A52F42" w:rsidRDefault="001D515D" w:rsidP="001D515D">
      <w:pPr>
        <w:pStyle w:val="Zkladntextodsazen"/>
        <w:ind w:left="0"/>
      </w:pPr>
      <w:r w:rsidRPr="00A52F42">
        <w:t>- správnou organizací výstavby zhotovitel minimalizuje pojezdy mechanismů a těžké techniky po veřejných komunikacích</w:t>
      </w:r>
      <w:r w:rsidR="00A52F42" w:rsidRPr="00A52F42">
        <w:t>.</w:t>
      </w:r>
    </w:p>
    <w:p w:rsidR="001D515D" w:rsidRPr="00A52F42" w:rsidRDefault="001D515D" w:rsidP="001D515D">
      <w:pPr>
        <w:pStyle w:val="Nadpis2"/>
        <w:rPr>
          <w:rFonts w:ascii="Arial Narrow" w:hAnsi="Arial Narrow"/>
        </w:rPr>
      </w:pPr>
      <w:bookmarkStart w:id="97" w:name="_Toc446406147"/>
      <w:bookmarkStart w:id="98" w:name="_Toc534811515"/>
      <w:bookmarkStart w:id="99" w:name="_Toc1475276"/>
      <w:bookmarkStart w:id="100" w:name="_Toc54006785"/>
      <w:r w:rsidRPr="00A52F42">
        <w:rPr>
          <w:rFonts w:ascii="Arial Narrow" w:hAnsi="Arial Narrow"/>
        </w:rPr>
        <w:t>Vlivy na hlukovou situaci</w:t>
      </w:r>
      <w:bookmarkEnd w:id="97"/>
      <w:bookmarkEnd w:id="98"/>
      <w:bookmarkEnd w:id="99"/>
      <w:bookmarkEnd w:id="100"/>
      <w:r w:rsidRPr="00A52F42">
        <w:rPr>
          <w:rFonts w:ascii="Arial Narrow" w:hAnsi="Arial Narrow"/>
        </w:rPr>
        <w:t xml:space="preserve"> </w:t>
      </w:r>
    </w:p>
    <w:p w:rsidR="001D515D" w:rsidRPr="00A52F42" w:rsidRDefault="001D515D" w:rsidP="001D515D">
      <w:pPr>
        <w:pStyle w:val="Zkladntextodsazen"/>
        <w:spacing w:before="120"/>
        <w:ind w:left="0"/>
      </w:pPr>
      <w:r w:rsidRPr="00A52F42">
        <w:t>V době výstavby je možno v blízkosti staveniště očekávat dočasné zhoršení hlukové situace hlukovými emisemi stavebních strojů a vozidel obsluhujících stavbu.</w:t>
      </w:r>
    </w:p>
    <w:p w:rsidR="001D515D" w:rsidRPr="00A52F42" w:rsidRDefault="001D515D" w:rsidP="001D515D">
      <w:pPr>
        <w:pStyle w:val="Zkladntextodsazen"/>
        <w:spacing w:before="120"/>
        <w:ind w:left="0"/>
      </w:pPr>
      <w:r w:rsidRPr="00A52F42">
        <w:t>Ochranná opatření při výstavbě:</w:t>
      </w:r>
    </w:p>
    <w:p w:rsidR="001D515D" w:rsidRPr="00A52F42" w:rsidRDefault="001D515D" w:rsidP="001D515D">
      <w:pPr>
        <w:pStyle w:val="Zkladntextodsazen"/>
        <w:ind w:left="0"/>
      </w:pPr>
      <w:r w:rsidRPr="00A52F42">
        <w:t xml:space="preserve">- hlučná zařízení na staveništi (např. kompresory) je třeba stínit mobilními akustickými zástěnami </w:t>
      </w:r>
    </w:p>
    <w:p w:rsidR="001D515D" w:rsidRPr="00A52F42" w:rsidRDefault="001D515D" w:rsidP="001D515D">
      <w:pPr>
        <w:pStyle w:val="Zkladntextodsazen"/>
        <w:ind w:left="0"/>
      </w:pPr>
      <w:r w:rsidRPr="00A52F42">
        <w:t>- další opatření jsou uvedena v kapitole výše</w:t>
      </w:r>
    </w:p>
    <w:p w:rsidR="001D515D" w:rsidRPr="00A52F42" w:rsidRDefault="001D515D" w:rsidP="001D515D">
      <w:pPr>
        <w:pStyle w:val="Nadpis2"/>
        <w:rPr>
          <w:rFonts w:ascii="Arial Narrow" w:hAnsi="Arial Narrow"/>
        </w:rPr>
      </w:pPr>
      <w:bookmarkStart w:id="101" w:name="_Toc534811516"/>
      <w:bookmarkStart w:id="102" w:name="_Toc1475277"/>
      <w:bookmarkStart w:id="103" w:name="_Toc54006786"/>
      <w:r w:rsidRPr="00A52F42">
        <w:rPr>
          <w:rFonts w:ascii="Arial Narrow" w:hAnsi="Arial Narrow"/>
        </w:rPr>
        <w:t>Vlivy na vodu</w:t>
      </w:r>
      <w:bookmarkEnd w:id="84"/>
      <w:bookmarkEnd w:id="101"/>
      <w:bookmarkEnd w:id="102"/>
      <w:bookmarkEnd w:id="103"/>
    </w:p>
    <w:p w:rsidR="001D515D" w:rsidRPr="00A52F42" w:rsidRDefault="001D515D" w:rsidP="001D515D">
      <w:pPr>
        <w:pStyle w:val="Zkladntextodsazen"/>
        <w:spacing w:before="120"/>
        <w:ind w:left="0"/>
      </w:pPr>
      <w:r w:rsidRPr="00A52F42">
        <w:t>K zásadnímu ohrožení jakosti vod v souvislosti s prováděním výstavby nedojde. Zhotovitel bude dodržovat základní preventivní opatření k vyloučení možnosti vzniku ekologické havárie v důsledku úniku ropných látek z mechanizačních a dopravních prostředků stavby do prostředí.</w:t>
      </w:r>
    </w:p>
    <w:p w:rsidR="001D515D" w:rsidRPr="00A52F42" w:rsidRDefault="001D515D" w:rsidP="001D515D">
      <w:pPr>
        <w:pStyle w:val="Zkladntextodsazen"/>
        <w:spacing w:before="120"/>
        <w:ind w:left="0"/>
      </w:pPr>
      <w:r w:rsidRPr="00A52F42">
        <w:t>Ochranná opatření při výstavbě:</w:t>
      </w:r>
    </w:p>
    <w:p w:rsidR="001D515D" w:rsidRPr="00A52F42" w:rsidRDefault="001D515D" w:rsidP="001D515D">
      <w:pPr>
        <w:pStyle w:val="Zkladntextodsazen"/>
        <w:ind w:left="993" w:hanging="284"/>
      </w:pPr>
      <w:r w:rsidRPr="00A52F42">
        <w:t xml:space="preserve">- </w:t>
      </w:r>
      <w:r w:rsidRPr="00A52F42">
        <w:tab/>
        <w:t xml:space="preserve">všechny mechanismy na staveništi musí být v dokonalém technickém stavu; nezbytná bude kontrola zejména z hlediska možných úkapů ropných látek (vany); je třeba zajistit stavební plochy a splachy z nich sbírat s předčištěním </w:t>
      </w:r>
      <w:proofErr w:type="spellStart"/>
      <w:r w:rsidRPr="00A52F42">
        <w:t>lapolem</w:t>
      </w:r>
      <w:proofErr w:type="spellEnd"/>
      <w:r w:rsidRPr="00A52F42">
        <w:t xml:space="preserve"> u ploch pro stání vozidel a balený </w:t>
      </w:r>
      <w:proofErr w:type="spellStart"/>
      <w:r w:rsidRPr="00A52F42">
        <w:t>vapex</w:t>
      </w:r>
      <w:proofErr w:type="spellEnd"/>
      <w:r w:rsidRPr="00A52F42">
        <w:t xml:space="preserve"> a zajistit odběry vzorků a odpovídající likvidaci případných odpadních a znečištěných vod,</w:t>
      </w:r>
    </w:p>
    <w:p w:rsidR="001D515D" w:rsidRPr="00A52F42" w:rsidRDefault="001D515D" w:rsidP="001D515D">
      <w:pPr>
        <w:pStyle w:val="Zkladntextodsazen"/>
        <w:ind w:left="993" w:hanging="284"/>
      </w:pPr>
      <w:r w:rsidRPr="00A52F42">
        <w:t xml:space="preserve">- </w:t>
      </w:r>
      <w:r w:rsidRPr="00A52F42">
        <w:tab/>
        <w:t>ve stavebních mechanismech se budou použity ekologicky šetrná mazadla a oleje a biologicky odbouratelné hydraulické kapaliny</w:t>
      </w:r>
    </w:p>
    <w:p w:rsidR="001D515D" w:rsidRPr="00A52F42" w:rsidRDefault="001D515D" w:rsidP="001D515D">
      <w:pPr>
        <w:pStyle w:val="Zkladntextodsazen"/>
        <w:ind w:left="993" w:hanging="284"/>
      </w:pPr>
      <w:r w:rsidRPr="00A52F42">
        <w:t xml:space="preserve">- </w:t>
      </w:r>
      <w:r w:rsidRPr="00A52F42">
        <w:tab/>
        <w:t>zhotovitel pro výstavbu vypracuje plán havarijních opatření pro případ havarijního úniku látek škodlivých vodám podle zákona o vodách, s jehož obsahem budou seznámeni všichni pracovníci stavby,</w:t>
      </w:r>
    </w:p>
    <w:p w:rsidR="001D515D" w:rsidRPr="00A52F42" w:rsidRDefault="001D515D" w:rsidP="001D515D">
      <w:pPr>
        <w:pStyle w:val="Zkladntextodsazen"/>
        <w:ind w:left="993" w:hanging="284"/>
      </w:pPr>
      <w:r w:rsidRPr="00A52F42">
        <w:lastRenderedPageBreak/>
        <w:t xml:space="preserve">- </w:t>
      </w:r>
      <w:r w:rsidRPr="00A52F42">
        <w:tab/>
        <w:t>v případě havárie bude postupovat podle pokynů v havarijním plánu (zařízení staveniště musí být vybaveno dostatečným množstvím sanačních prostředků pro případnou likvidaci úniků ropných látek, v případě úniku ropných nebo jiných závadných látek bude kontaminovaná zemina neprodleně odstraněna a uložena na lokalitě určené k těmto účelům).</w:t>
      </w:r>
    </w:p>
    <w:p w:rsidR="001D515D" w:rsidRPr="00A52F42" w:rsidRDefault="001D515D" w:rsidP="001D515D">
      <w:pPr>
        <w:pStyle w:val="Nadpis2"/>
        <w:rPr>
          <w:rFonts w:ascii="Arial Narrow" w:hAnsi="Arial Narrow"/>
        </w:rPr>
      </w:pPr>
      <w:bookmarkStart w:id="104" w:name="_Toc446406150"/>
      <w:bookmarkStart w:id="105" w:name="_Toc534811517"/>
      <w:bookmarkStart w:id="106" w:name="_Toc1475278"/>
      <w:bookmarkStart w:id="107" w:name="_Toc54006787"/>
      <w:r w:rsidRPr="00A52F42">
        <w:rPr>
          <w:rFonts w:ascii="Arial Narrow" w:hAnsi="Arial Narrow"/>
        </w:rPr>
        <w:t>Vlivy na půdu</w:t>
      </w:r>
      <w:bookmarkEnd w:id="104"/>
      <w:bookmarkEnd w:id="105"/>
      <w:bookmarkEnd w:id="106"/>
      <w:bookmarkEnd w:id="107"/>
    </w:p>
    <w:p w:rsidR="001D515D" w:rsidRPr="001E0A4F" w:rsidRDefault="001D515D" w:rsidP="001D515D">
      <w:pPr>
        <w:pStyle w:val="Zkladntextodsazen"/>
        <w:spacing w:before="120"/>
        <w:ind w:left="0"/>
      </w:pPr>
      <w:r w:rsidRPr="00A52F42">
        <w:t xml:space="preserve">V rámci přípravy stavby zhotovitel zajistí nakládání s přebytečnými vytěženými zeminami (projedná a smluvně zajistí budoucí </w:t>
      </w:r>
      <w:r w:rsidRPr="001E0A4F">
        <w:t>odbyt vytěžených zemin a zpracuje optimalizaci dopravy vytěžených zemin do míst jejich následného využití).</w:t>
      </w:r>
    </w:p>
    <w:p w:rsidR="001D515D" w:rsidRPr="001E0A4F" w:rsidRDefault="001D515D" w:rsidP="001D515D">
      <w:pPr>
        <w:pStyle w:val="Zkladntextodsazen"/>
        <w:spacing w:before="120"/>
        <w:ind w:left="0"/>
      </w:pPr>
      <w:r w:rsidRPr="001E0A4F">
        <w:t>Ochranná opatření při výstavbě jsou popsána v předchozí kapitole.</w:t>
      </w:r>
    </w:p>
    <w:p w:rsidR="001D515D" w:rsidRPr="001E0A4F" w:rsidRDefault="001D515D" w:rsidP="001D515D">
      <w:pPr>
        <w:pStyle w:val="Nadpis2"/>
        <w:rPr>
          <w:rFonts w:ascii="Arial Narrow" w:hAnsi="Arial Narrow"/>
        </w:rPr>
      </w:pPr>
      <w:bookmarkStart w:id="108" w:name="_Toc446406151"/>
      <w:bookmarkStart w:id="109" w:name="_Toc534811518"/>
      <w:bookmarkStart w:id="110" w:name="_Toc1475279"/>
      <w:bookmarkStart w:id="111" w:name="_Toc54006788"/>
      <w:r w:rsidRPr="001E0A4F">
        <w:rPr>
          <w:rFonts w:ascii="Arial Narrow" w:hAnsi="Arial Narrow"/>
        </w:rPr>
        <w:t>Vlivy na floru a faunu</w:t>
      </w:r>
      <w:bookmarkEnd w:id="108"/>
      <w:bookmarkEnd w:id="109"/>
      <w:bookmarkEnd w:id="110"/>
      <w:bookmarkEnd w:id="111"/>
    </w:p>
    <w:p w:rsidR="001D515D" w:rsidRPr="001E0A4F" w:rsidRDefault="001D515D" w:rsidP="001D515D">
      <w:pPr>
        <w:pStyle w:val="Zkladntextodsazen"/>
        <w:spacing w:before="120"/>
        <w:ind w:left="0"/>
      </w:pPr>
      <w:r w:rsidRPr="001E0A4F">
        <w:t>Ochranná opatření při výstavbě:</w:t>
      </w:r>
    </w:p>
    <w:p w:rsidR="001D515D" w:rsidRPr="001E0A4F" w:rsidRDefault="001D515D" w:rsidP="001D515D">
      <w:pPr>
        <w:pStyle w:val="Zkladntextodsazen"/>
        <w:ind w:left="993" w:hanging="284"/>
      </w:pPr>
      <w:r w:rsidRPr="001E0A4F">
        <w:t xml:space="preserve">- </w:t>
      </w:r>
      <w:r w:rsidRPr="001E0A4F">
        <w:tab/>
        <w:t xml:space="preserve">zhotovitel bude postupovat dle normy ČSN DIN 18 920 – Ochrana stromů, porostů a ploch pro vegetaci při stavebních činnostech, dojde-li k zastižení kořenů stromů ve výkopech, budou přerušeny řezem, řezné plochy zahlazeny a ošetřeny prostředky proti vysychání a mrazu, kořeny menší než </w:t>
      </w:r>
      <w:smartTag w:uri="urn:schemas-microsoft-com:office:smarttags" w:element="metricconverter">
        <w:smartTagPr>
          <w:attr w:name="ProductID" w:val="2 cm"/>
        </w:smartTagPr>
        <w:r w:rsidRPr="001E0A4F">
          <w:t>2 cm</w:t>
        </w:r>
      </w:smartTag>
      <w:r w:rsidRPr="001E0A4F">
        <w:t xml:space="preserve"> budou ošetřeny růstovými stimulátory. V kořenové zóně stromů z pohledu ochrany stromů je žádoucí výkopy provádět ručně. Stromy, které budou zasahovat do prostoru dočasného záboru stavby a budou ochráněny bedněním do výšky min. </w:t>
      </w:r>
      <w:smartTag w:uri="urn:schemas-microsoft-com:office:smarttags" w:element="metricconverter">
        <w:smartTagPr>
          <w:attr w:name="ProductID" w:val="2,0 m"/>
        </w:smartTagPr>
        <w:r w:rsidRPr="001E0A4F">
          <w:t>2,0 m</w:t>
        </w:r>
      </w:smartTag>
      <w:r w:rsidRPr="001E0A4F">
        <w:t xml:space="preserve"> připevněným bez poškození stromu, bednění nesmí být osazeno na kořenové náběhy, větve ohrožené stavebními mechanismy budou nahoru vyvázány, místa úvazků budou podložena. Stavební výkopy v kořenovém prostoru nesmějí být dlouhodobě odkryté. Výkopový a zásypový stavební materiál nesmí být ukládán ke stromům,</w:t>
      </w:r>
    </w:p>
    <w:p w:rsidR="001D515D" w:rsidRPr="001E0A4F" w:rsidRDefault="001D515D" w:rsidP="001D515D">
      <w:pPr>
        <w:pStyle w:val="Zkladntextodsazen"/>
        <w:ind w:left="993" w:hanging="284"/>
      </w:pPr>
      <w:r w:rsidRPr="001E0A4F">
        <w:t xml:space="preserve">- </w:t>
      </w:r>
      <w:r w:rsidRPr="001E0A4F">
        <w:tab/>
        <w:t>po ukončení stavby budou ihned odstraněna všechna zařízení stavenišť i jiná navazující zařízení a stavbou dotčené plochy budou obratem rekultivovány osetím,</w:t>
      </w:r>
    </w:p>
    <w:p w:rsidR="001D515D" w:rsidRPr="001E0A4F" w:rsidRDefault="001D515D" w:rsidP="001D515D">
      <w:pPr>
        <w:pStyle w:val="Zkladntextodsazen"/>
        <w:ind w:left="993" w:hanging="284"/>
      </w:pPr>
      <w:r w:rsidRPr="001E0A4F">
        <w:t xml:space="preserve">- </w:t>
      </w:r>
      <w:r w:rsidRPr="001E0A4F">
        <w:tab/>
        <w:t>zhotovitel zajistí pěstební péči o dřeviny a systém údržby zatravněných ploch</w:t>
      </w:r>
    </w:p>
    <w:p w:rsidR="001D515D" w:rsidRPr="001E0A4F" w:rsidRDefault="001D515D" w:rsidP="001D515D">
      <w:pPr>
        <w:jc w:val="both"/>
        <w:rPr>
          <w:rFonts w:ascii="Arial Narrow" w:hAnsi="Arial Narrow" w:cs="Times New Roman"/>
          <w:sz w:val="22"/>
        </w:rPr>
      </w:pPr>
      <w:r w:rsidRPr="001E0A4F">
        <w:rPr>
          <w:rFonts w:ascii="Arial Narrow" w:hAnsi="Arial Narrow" w:cs="Times New Roman"/>
          <w:sz w:val="22"/>
        </w:rPr>
        <w:t>Ochrana stromů (</w:t>
      </w:r>
      <w:r w:rsidR="001E0A4F" w:rsidRPr="001E0A4F">
        <w:rPr>
          <w:rFonts w:ascii="Arial Narrow" w:hAnsi="Arial Narrow" w:cs="Times New Roman"/>
          <w:sz w:val="22"/>
        </w:rPr>
        <w:t>5</w:t>
      </w:r>
      <w:r w:rsidRPr="001E0A4F">
        <w:rPr>
          <w:rFonts w:ascii="Arial Narrow" w:hAnsi="Arial Narrow" w:cs="Times New Roman"/>
          <w:sz w:val="22"/>
        </w:rPr>
        <w:t>ks) bude provedena před zahájením stavebních prací.</w:t>
      </w:r>
    </w:p>
    <w:p w:rsidR="001D515D" w:rsidRPr="001E0A4F" w:rsidRDefault="001D515D" w:rsidP="001D515D">
      <w:pPr>
        <w:pStyle w:val="Nadpis1"/>
        <w:keepNext w:val="0"/>
        <w:tabs>
          <w:tab w:val="clear" w:pos="432"/>
          <w:tab w:val="num" w:pos="540"/>
        </w:tabs>
        <w:spacing w:before="120" w:after="0"/>
        <w:ind w:left="539" w:hanging="539"/>
        <w:rPr>
          <w:rFonts w:ascii="Arial Narrow" w:hAnsi="Arial Narrow"/>
          <w:color w:val="auto"/>
          <w:sz w:val="24"/>
          <w:szCs w:val="24"/>
        </w:rPr>
      </w:pPr>
      <w:bookmarkStart w:id="112" w:name="_Toc512337128"/>
      <w:bookmarkStart w:id="113" w:name="_Toc513010050"/>
      <w:bookmarkStart w:id="114" w:name="_Toc534811519"/>
      <w:bookmarkStart w:id="115" w:name="_Toc1475280"/>
      <w:bookmarkStart w:id="116" w:name="_Toc54006789"/>
      <w:r w:rsidRPr="001E0A4F">
        <w:rPr>
          <w:rFonts w:ascii="Arial Narrow" w:hAnsi="Arial Narrow"/>
          <w:color w:val="auto"/>
          <w:sz w:val="24"/>
          <w:szCs w:val="24"/>
        </w:rPr>
        <w:t>Zásady bezpečnosti a ochrany zdraví při práci na staveništi</w:t>
      </w:r>
      <w:bookmarkEnd w:id="112"/>
      <w:bookmarkEnd w:id="113"/>
      <w:bookmarkEnd w:id="114"/>
      <w:bookmarkEnd w:id="115"/>
      <w:bookmarkEnd w:id="116"/>
    </w:p>
    <w:p w:rsidR="001D515D" w:rsidRPr="001E0A4F" w:rsidRDefault="001D515D" w:rsidP="001D515D">
      <w:pPr>
        <w:pStyle w:val="AqpText0"/>
        <w:tabs>
          <w:tab w:val="left" w:pos="1985"/>
        </w:tabs>
        <w:rPr>
          <w:rFonts w:ascii="Arial Narrow" w:hAnsi="Arial Narrow"/>
          <w:sz w:val="22"/>
          <w:szCs w:val="22"/>
        </w:rPr>
      </w:pPr>
      <w:r w:rsidRPr="001E0A4F">
        <w:rPr>
          <w:rFonts w:ascii="Arial Narrow" w:hAnsi="Arial Narrow"/>
          <w:sz w:val="22"/>
          <w:szCs w:val="22"/>
        </w:rPr>
        <w:t>Při výstavbě bude zhotovitel dbát dodržení požadavků na pracoviště a na bezpečnost a ochranu zdraví při práci podle platných předpisů, především nařízení vlády č. 101/2005 Sb., zákona č. 309/2006 Sb., nařízení vlády č. 591/2006 Sb.</w:t>
      </w:r>
    </w:p>
    <w:p w:rsidR="001D515D" w:rsidRPr="00B82972" w:rsidRDefault="001D515D" w:rsidP="001D515D">
      <w:pPr>
        <w:pStyle w:val="AqpText0"/>
        <w:tabs>
          <w:tab w:val="left" w:pos="1985"/>
        </w:tabs>
        <w:rPr>
          <w:rFonts w:ascii="Arial Narrow" w:hAnsi="Arial Narrow"/>
          <w:sz w:val="22"/>
          <w:szCs w:val="22"/>
        </w:rPr>
      </w:pPr>
      <w:r w:rsidRPr="00B82972">
        <w:rPr>
          <w:rFonts w:ascii="Arial Narrow" w:hAnsi="Arial Narrow"/>
          <w:sz w:val="22"/>
          <w:szCs w:val="22"/>
        </w:rPr>
        <w:t xml:space="preserve">Návrh plánu BOZP je součástí dokumentace, </w:t>
      </w:r>
      <w:proofErr w:type="gramStart"/>
      <w:r w:rsidRPr="00B82972">
        <w:rPr>
          <w:rFonts w:ascii="Arial Narrow" w:hAnsi="Arial Narrow"/>
          <w:sz w:val="22"/>
          <w:szCs w:val="22"/>
        </w:rPr>
        <w:t>příloha F.5.</w:t>
      </w:r>
      <w:proofErr w:type="gramEnd"/>
    </w:p>
    <w:p w:rsidR="001D515D" w:rsidRPr="00B82972" w:rsidRDefault="001D515D" w:rsidP="001D515D">
      <w:pPr>
        <w:pStyle w:val="Nadpis1"/>
        <w:keepNext w:val="0"/>
        <w:tabs>
          <w:tab w:val="clear" w:pos="432"/>
          <w:tab w:val="num" w:pos="540"/>
        </w:tabs>
        <w:spacing w:before="120" w:after="0"/>
        <w:ind w:left="539" w:hanging="539"/>
        <w:rPr>
          <w:rFonts w:ascii="Arial Narrow" w:hAnsi="Arial Narrow"/>
          <w:color w:val="auto"/>
          <w:sz w:val="24"/>
          <w:szCs w:val="24"/>
        </w:rPr>
      </w:pPr>
      <w:bookmarkStart w:id="117" w:name="_Toc512337129"/>
      <w:bookmarkStart w:id="118" w:name="_Toc513010051"/>
      <w:bookmarkStart w:id="119" w:name="_Toc534811520"/>
      <w:bookmarkStart w:id="120" w:name="_Toc1475281"/>
      <w:bookmarkStart w:id="121" w:name="_Toc54006790"/>
      <w:r w:rsidRPr="00B82972">
        <w:rPr>
          <w:rFonts w:ascii="Arial Narrow" w:hAnsi="Arial Narrow"/>
          <w:color w:val="auto"/>
          <w:sz w:val="24"/>
          <w:szCs w:val="24"/>
        </w:rPr>
        <w:t>Úpravy pro bezbariérové užívání výstavbou dotčených staveb</w:t>
      </w:r>
      <w:bookmarkEnd w:id="117"/>
      <w:bookmarkEnd w:id="118"/>
      <w:bookmarkEnd w:id="119"/>
      <w:bookmarkEnd w:id="120"/>
      <w:bookmarkEnd w:id="121"/>
    </w:p>
    <w:p w:rsidR="001D515D" w:rsidRPr="00B82972" w:rsidRDefault="001D515D" w:rsidP="001D515D">
      <w:pPr>
        <w:pStyle w:val="AqpText0"/>
        <w:tabs>
          <w:tab w:val="left" w:pos="1985"/>
        </w:tabs>
        <w:rPr>
          <w:rFonts w:ascii="Arial Narrow" w:hAnsi="Arial Narrow"/>
          <w:sz w:val="22"/>
          <w:szCs w:val="22"/>
        </w:rPr>
      </w:pPr>
      <w:r w:rsidRPr="00B82972">
        <w:rPr>
          <w:rFonts w:ascii="Arial Narrow" w:hAnsi="Arial Narrow"/>
          <w:sz w:val="22"/>
          <w:szCs w:val="22"/>
        </w:rPr>
        <w:t xml:space="preserve">Při výstavbě zhotovitel zajistí oplocení staveniště a náležité zabezpečení staveniště – ohrazení výkopů a osvětlení s ohledem na bezpečnost všech osob, které se mohou na staveništi vyskytovat. </w:t>
      </w:r>
    </w:p>
    <w:p w:rsidR="001D515D" w:rsidRPr="00B82972" w:rsidRDefault="001D515D" w:rsidP="001D515D">
      <w:pPr>
        <w:pStyle w:val="AqpText0"/>
        <w:tabs>
          <w:tab w:val="left" w:pos="1985"/>
        </w:tabs>
        <w:rPr>
          <w:rFonts w:ascii="Arial Narrow" w:hAnsi="Arial Narrow"/>
          <w:sz w:val="22"/>
          <w:szCs w:val="22"/>
        </w:rPr>
      </w:pPr>
      <w:r w:rsidRPr="00B82972">
        <w:rPr>
          <w:rFonts w:ascii="Arial Narrow" w:hAnsi="Arial Narrow"/>
          <w:sz w:val="22"/>
          <w:szCs w:val="22"/>
        </w:rPr>
        <w:t>Přes výkopy zhotovitel zajistí provizorní bezbariérové přístupy k nemovitostem.</w:t>
      </w:r>
    </w:p>
    <w:p w:rsidR="001D515D" w:rsidRPr="00B82972" w:rsidRDefault="001D515D" w:rsidP="001D515D">
      <w:pPr>
        <w:pStyle w:val="Nadpis1"/>
        <w:keepNext w:val="0"/>
        <w:tabs>
          <w:tab w:val="clear" w:pos="432"/>
          <w:tab w:val="num" w:pos="540"/>
        </w:tabs>
        <w:spacing w:before="120" w:after="0"/>
        <w:ind w:left="539" w:hanging="539"/>
        <w:rPr>
          <w:rFonts w:ascii="Arial Narrow" w:hAnsi="Arial Narrow"/>
          <w:color w:val="auto"/>
          <w:sz w:val="24"/>
          <w:szCs w:val="24"/>
        </w:rPr>
      </w:pPr>
      <w:bookmarkStart w:id="122" w:name="_Toc512337130"/>
      <w:bookmarkStart w:id="123" w:name="_Toc513010052"/>
      <w:bookmarkStart w:id="124" w:name="_Toc534811521"/>
      <w:bookmarkStart w:id="125" w:name="_Toc1475282"/>
      <w:bookmarkStart w:id="126" w:name="_Toc54006791"/>
      <w:r w:rsidRPr="00B82972">
        <w:rPr>
          <w:rFonts w:ascii="Arial Narrow" w:hAnsi="Arial Narrow"/>
          <w:color w:val="auto"/>
          <w:sz w:val="24"/>
          <w:szCs w:val="24"/>
        </w:rPr>
        <w:t>Zásady pro dopravně inženýrské opatření</w:t>
      </w:r>
      <w:bookmarkEnd w:id="122"/>
      <w:bookmarkEnd w:id="123"/>
      <w:bookmarkEnd w:id="124"/>
      <w:bookmarkEnd w:id="125"/>
      <w:bookmarkEnd w:id="126"/>
    </w:p>
    <w:p w:rsidR="001D515D" w:rsidRPr="00B82972" w:rsidRDefault="001D515D" w:rsidP="001D515D">
      <w:pPr>
        <w:pStyle w:val="AqpText0"/>
        <w:tabs>
          <w:tab w:val="left" w:pos="1985"/>
        </w:tabs>
        <w:rPr>
          <w:rFonts w:ascii="Arial Narrow" w:hAnsi="Arial Narrow"/>
          <w:sz w:val="22"/>
          <w:szCs w:val="22"/>
        </w:rPr>
      </w:pPr>
      <w:r w:rsidRPr="00B82972">
        <w:rPr>
          <w:rFonts w:ascii="Arial Narrow" w:hAnsi="Arial Narrow"/>
          <w:sz w:val="22"/>
          <w:szCs w:val="22"/>
        </w:rPr>
        <w:t>Na staveniště je možný přístup ze stávajících veřejných komunikací.</w:t>
      </w:r>
    </w:p>
    <w:p w:rsidR="001D515D" w:rsidRPr="00B82972" w:rsidRDefault="001D515D" w:rsidP="001D515D">
      <w:pPr>
        <w:pStyle w:val="AqpText0"/>
        <w:tabs>
          <w:tab w:val="left" w:pos="1985"/>
        </w:tabs>
        <w:rPr>
          <w:rFonts w:ascii="Arial Narrow" w:hAnsi="Arial Narrow"/>
          <w:sz w:val="22"/>
          <w:szCs w:val="22"/>
        </w:rPr>
      </w:pPr>
      <w:r w:rsidRPr="00B82972">
        <w:rPr>
          <w:rFonts w:ascii="Arial Narrow" w:hAnsi="Arial Narrow"/>
          <w:sz w:val="22"/>
          <w:szCs w:val="22"/>
        </w:rPr>
        <w:t xml:space="preserve">Součástí dokumentace je projekt dopravního značení při výstavbě – </w:t>
      </w:r>
      <w:proofErr w:type="gramStart"/>
      <w:r w:rsidRPr="00B82972">
        <w:rPr>
          <w:rFonts w:ascii="Arial Narrow" w:hAnsi="Arial Narrow"/>
          <w:sz w:val="22"/>
          <w:szCs w:val="22"/>
        </w:rPr>
        <w:t>příloha F.3.</w:t>
      </w:r>
      <w:proofErr w:type="gramEnd"/>
    </w:p>
    <w:p w:rsidR="001D515D" w:rsidRPr="00B82972" w:rsidRDefault="001D515D" w:rsidP="001D515D">
      <w:pPr>
        <w:pStyle w:val="AqpText0"/>
        <w:tabs>
          <w:tab w:val="left" w:pos="1985"/>
        </w:tabs>
        <w:rPr>
          <w:rFonts w:ascii="Arial Narrow" w:hAnsi="Arial Narrow"/>
          <w:sz w:val="22"/>
          <w:szCs w:val="22"/>
        </w:rPr>
      </w:pPr>
      <w:r w:rsidRPr="00B82972">
        <w:rPr>
          <w:rFonts w:ascii="Arial Narrow" w:hAnsi="Arial Narrow"/>
          <w:sz w:val="22"/>
          <w:szCs w:val="22"/>
        </w:rPr>
        <w:t>Zhotovitel stavby zajistí, v návaznosti na konkrétní postup výstavby, dopracování projektu dopravního značení po dobu výstavby, jeho odsouhlasení dotčenými orgány a povolení pro zvláštní užívání komunikace.</w:t>
      </w:r>
    </w:p>
    <w:p w:rsidR="001D515D" w:rsidRPr="00B82972" w:rsidRDefault="001D515D" w:rsidP="001D515D">
      <w:pPr>
        <w:pStyle w:val="AqpText0"/>
        <w:tabs>
          <w:tab w:val="left" w:pos="1985"/>
        </w:tabs>
        <w:rPr>
          <w:rFonts w:ascii="Arial Narrow" w:hAnsi="Arial Narrow"/>
          <w:sz w:val="22"/>
          <w:szCs w:val="22"/>
        </w:rPr>
      </w:pPr>
      <w:r w:rsidRPr="00B82972">
        <w:rPr>
          <w:rFonts w:ascii="Arial Narrow" w:hAnsi="Arial Narrow"/>
          <w:sz w:val="22"/>
          <w:szCs w:val="22"/>
        </w:rPr>
        <w:t>Staveniště bude uspořádáno tak, aby byl zabezpečen přístup ke všem nemovitostem. Musí být zajištěn příjezd pro vozy hasičské a zdravotnické záchranné služby a musí být zajištěn odvoz odpadu. Přes výkopy zhotovitel zajistí provizorní přejezdy výkopu a přístupy k nemovitostem.</w:t>
      </w:r>
    </w:p>
    <w:p w:rsidR="00B93046" w:rsidRPr="00A32B66" w:rsidRDefault="00B93046" w:rsidP="00B93046">
      <w:pPr>
        <w:pStyle w:val="AqpText0"/>
        <w:rPr>
          <w:rFonts w:ascii="Arial Narrow" w:hAnsi="Arial Narrow" w:cs="Times New Roman"/>
          <w:sz w:val="22"/>
          <w:szCs w:val="22"/>
        </w:rPr>
      </w:pPr>
      <w:r>
        <w:rPr>
          <w:rFonts w:ascii="Arial Narrow" w:hAnsi="Arial Narrow" w:cs="Times New Roman"/>
          <w:sz w:val="22"/>
          <w:szCs w:val="22"/>
        </w:rPr>
        <w:lastRenderedPageBreak/>
        <w:t xml:space="preserve">Z důvodu malé vzdálenosti startovací / koncové jámy podchodu pod tramvajovou tratí a blízkosti výkopů pro přepojení stávajících vodovodů s novým je </w:t>
      </w:r>
      <w:r>
        <w:rPr>
          <w:rFonts w:ascii="Arial Narrow" w:hAnsi="Arial Narrow" w:cs="Times New Roman"/>
          <w:sz w:val="22"/>
          <w:szCs w:val="22"/>
        </w:rPr>
        <w:t>navrženo jejich statické zabezpečení</w:t>
      </w:r>
      <w:r>
        <w:rPr>
          <w:rFonts w:ascii="Arial Narrow" w:hAnsi="Arial Narrow" w:cs="Times New Roman"/>
          <w:sz w:val="22"/>
          <w:szCs w:val="22"/>
        </w:rPr>
        <w:t>.</w:t>
      </w:r>
      <w:r>
        <w:rPr>
          <w:rFonts w:ascii="Arial Narrow" w:hAnsi="Arial Narrow" w:cs="Times New Roman"/>
          <w:sz w:val="22"/>
          <w:szCs w:val="22"/>
        </w:rPr>
        <w:t xml:space="preserve"> Příprava jámy pro protlak u ul. Královopolská vyvolá omezení provozu tramvají v tomto úseku.</w:t>
      </w:r>
    </w:p>
    <w:p w:rsidR="001D515D" w:rsidRPr="00B82972" w:rsidRDefault="00B93046" w:rsidP="001D515D">
      <w:pPr>
        <w:pStyle w:val="AqpText0"/>
        <w:tabs>
          <w:tab w:val="left" w:pos="1985"/>
        </w:tabs>
        <w:rPr>
          <w:rFonts w:ascii="Arial Narrow" w:hAnsi="Arial Narrow"/>
          <w:sz w:val="22"/>
          <w:szCs w:val="22"/>
        </w:rPr>
      </w:pPr>
      <w:r w:rsidRPr="00B82972">
        <w:rPr>
          <w:rFonts w:ascii="Arial Narrow" w:hAnsi="Arial Narrow"/>
          <w:sz w:val="22"/>
          <w:szCs w:val="22"/>
        </w:rPr>
        <w:t>Je nutné, aby zhotovitel zohlednil vyjádření DPMB ohledně ul. Horova.</w:t>
      </w:r>
    </w:p>
    <w:p w:rsidR="001D515D" w:rsidRPr="00B82972" w:rsidRDefault="001D515D" w:rsidP="001D515D">
      <w:pPr>
        <w:pStyle w:val="AqpText0"/>
        <w:tabs>
          <w:tab w:val="left" w:pos="1985"/>
        </w:tabs>
        <w:rPr>
          <w:rFonts w:ascii="Arial Narrow" w:hAnsi="Arial Narrow"/>
          <w:sz w:val="22"/>
          <w:szCs w:val="22"/>
        </w:rPr>
      </w:pPr>
    </w:p>
    <w:p w:rsidR="001D515D" w:rsidRPr="00B82972" w:rsidRDefault="001D515D" w:rsidP="001D515D">
      <w:pPr>
        <w:pStyle w:val="Nadpis1"/>
        <w:keepNext w:val="0"/>
        <w:tabs>
          <w:tab w:val="clear" w:pos="432"/>
          <w:tab w:val="num" w:pos="540"/>
        </w:tabs>
        <w:spacing w:before="120" w:after="0"/>
        <w:ind w:left="539" w:hanging="539"/>
        <w:rPr>
          <w:rFonts w:ascii="Arial Narrow" w:hAnsi="Arial Narrow"/>
          <w:color w:val="auto"/>
          <w:sz w:val="24"/>
          <w:szCs w:val="24"/>
        </w:rPr>
      </w:pPr>
      <w:bookmarkStart w:id="127" w:name="_Toc512337131"/>
      <w:bookmarkStart w:id="128" w:name="_Toc513010053"/>
      <w:bookmarkStart w:id="129" w:name="_Toc534811522"/>
      <w:bookmarkStart w:id="130" w:name="_Toc1475283"/>
      <w:bookmarkStart w:id="131" w:name="_Toc54006792"/>
      <w:r w:rsidRPr="00B82972">
        <w:rPr>
          <w:rFonts w:ascii="Arial Narrow" w:hAnsi="Arial Narrow"/>
          <w:color w:val="auto"/>
          <w:sz w:val="24"/>
          <w:szCs w:val="24"/>
        </w:rPr>
        <w:t>Stanovení speciálních podmínek pro provádění stavby</w:t>
      </w:r>
      <w:bookmarkEnd w:id="127"/>
      <w:bookmarkEnd w:id="128"/>
      <w:bookmarkEnd w:id="129"/>
      <w:bookmarkEnd w:id="130"/>
      <w:bookmarkEnd w:id="131"/>
    </w:p>
    <w:p w:rsidR="00F76C7C" w:rsidRPr="00753410" w:rsidRDefault="00F76C7C" w:rsidP="00F76C7C">
      <w:pPr>
        <w:ind w:right="-2"/>
        <w:jc w:val="both"/>
        <w:rPr>
          <w:rFonts w:ascii="Arial Narrow" w:hAnsi="Arial Narrow"/>
          <w:sz w:val="22"/>
          <w:szCs w:val="22"/>
        </w:rPr>
      </w:pPr>
      <w:bookmarkStart w:id="132" w:name="_Toc512337132"/>
      <w:bookmarkStart w:id="133" w:name="_Toc513010054"/>
      <w:r w:rsidRPr="00B82972">
        <w:rPr>
          <w:rFonts w:ascii="Arial Narrow" w:hAnsi="Arial Narrow"/>
          <w:sz w:val="22"/>
          <w:szCs w:val="22"/>
        </w:rPr>
        <w:t>Výstavba vodovodního potrubí</w:t>
      </w:r>
      <w:r w:rsidRPr="00753410">
        <w:rPr>
          <w:rFonts w:ascii="Arial Narrow" w:hAnsi="Arial Narrow"/>
          <w:sz w:val="22"/>
          <w:szCs w:val="22"/>
        </w:rPr>
        <w:t xml:space="preserve">  je navržena částečně v blízkosti stávajícího vodovodu, proto je v úseku mezi </w:t>
      </w:r>
      <w:r w:rsidR="00AF28E2">
        <w:rPr>
          <w:rFonts w:ascii="Arial Narrow" w:hAnsi="Arial Narrow"/>
          <w:sz w:val="22"/>
          <w:szCs w:val="22"/>
        </w:rPr>
        <w:t>Stránského </w:t>
      </w:r>
      <w:proofErr w:type="gramStart"/>
      <w:r w:rsidR="00753410" w:rsidRPr="00753410">
        <w:rPr>
          <w:rFonts w:ascii="Arial Narrow" w:hAnsi="Arial Narrow"/>
          <w:sz w:val="22"/>
          <w:szCs w:val="22"/>
        </w:rPr>
        <w:t>č.o.</w:t>
      </w:r>
      <w:proofErr w:type="gramEnd"/>
      <w:r w:rsidR="00753410" w:rsidRPr="00753410">
        <w:rPr>
          <w:rFonts w:ascii="Arial Narrow" w:hAnsi="Arial Narrow"/>
          <w:sz w:val="22"/>
          <w:szCs w:val="22"/>
        </w:rPr>
        <w:t xml:space="preserve">5 a ul. Haasova </w:t>
      </w:r>
      <w:r w:rsidRPr="00753410">
        <w:rPr>
          <w:rFonts w:ascii="Arial Narrow" w:hAnsi="Arial Narrow"/>
          <w:sz w:val="22"/>
          <w:szCs w:val="22"/>
        </w:rPr>
        <w:t xml:space="preserve">navrženo náhradní zásobení. Zajištěno bude </w:t>
      </w:r>
      <w:r w:rsidR="00753410" w:rsidRPr="00753410">
        <w:rPr>
          <w:rFonts w:ascii="Arial Narrow" w:hAnsi="Arial Narrow"/>
          <w:sz w:val="22"/>
          <w:szCs w:val="22"/>
        </w:rPr>
        <w:t xml:space="preserve">oboustranným </w:t>
      </w:r>
      <w:r w:rsidRPr="00753410">
        <w:rPr>
          <w:rFonts w:ascii="Arial Narrow" w:hAnsi="Arial Narrow"/>
          <w:sz w:val="22"/>
          <w:szCs w:val="22"/>
        </w:rPr>
        <w:t xml:space="preserve">vodovodním potrubím PE 100 RC </w:t>
      </w:r>
      <w:r w:rsidR="00753410" w:rsidRPr="00753410">
        <w:rPr>
          <w:rFonts w:ascii="Arial Narrow" w:hAnsi="Arial Narrow"/>
          <w:sz w:val="22"/>
          <w:szCs w:val="22"/>
        </w:rPr>
        <w:t>63</w:t>
      </w:r>
      <w:r w:rsidRPr="00753410">
        <w:rPr>
          <w:rFonts w:ascii="Arial Narrow" w:hAnsi="Arial Narrow"/>
          <w:sz w:val="22"/>
          <w:szCs w:val="22"/>
        </w:rPr>
        <w:t xml:space="preserve"> x</w:t>
      </w:r>
      <w:r w:rsidR="00753410" w:rsidRPr="00753410">
        <w:rPr>
          <w:rFonts w:ascii="Arial Narrow" w:hAnsi="Arial Narrow"/>
          <w:sz w:val="22"/>
          <w:szCs w:val="22"/>
        </w:rPr>
        <w:t xml:space="preserve"> </w:t>
      </w:r>
      <w:proofErr w:type="gramStart"/>
      <w:r w:rsidR="00753410" w:rsidRPr="00753410">
        <w:rPr>
          <w:rFonts w:ascii="Arial Narrow" w:hAnsi="Arial Narrow"/>
          <w:sz w:val="22"/>
          <w:szCs w:val="22"/>
        </w:rPr>
        <w:t>5,8</w:t>
      </w:r>
      <w:r w:rsidRPr="00753410">
        <w:rPr>
          <w:rFonts w:ascii="Arial Narrow" w:hAnsi="Arial Narrow"/>
          <w:sz w:val="22"/>
          <w:szCs w:val="22"/>
        </w:rPr>
        <w:t xml:space="preserve">  mm</w:t>
      </w:r>
      <w:proofErr w:type="gramEnd"/>
      <w:r w:rsidRPr="00753410">
        <w:rPr>
          <w:rFonts w:ascii="Arial Narrow" w:hAnsi="Arial Narrow"/>
          <w:sz w:val="22"/>
          <w:szCs w:val="22"/>
        </w:rPr>
        <w:t xml:space="preserve"> v délce </w:t>
      </w:r>
      <w:r w:rsidR="00753410" w:rsidRPr="00753410">
        <w:rPr>
          <w:rFonts w:ascii="Arial Narrow" w:hAnsi="Arial Narrow"/>
          <w:sz w:val="22"/>
          <w:szCs w:val="22"/>
        </w:rPr>
        <w:t>2 x 90 m</w:t>
      </w:r>
      <w:r w:rsidRPr="00753410">
        <w:rPr>
          <w:rFonts w:ascii="Arial Narrow" w:hAnsi="Arial Narrow"/>
          <w:sz w:val="22"/>
          <w:szCs w:val="22"/>
        </w:rPr>
        <w:t>, na které budou po dobu výstavby přepojeny všechny stávající vodovodní přípojky v tomto úseku ulice.</w:t>
      </w:r>
    </w:p>
    <w:p w:rsidR="001D515D" w:rsidRPr="00753410" w:rsidRDefault="001D515D" w:rsidP="001D515D">
      <w:pPr>
        <w:pStyle w:val="Zkladntextodsazen"/>
        <w:spacing w:before="120"/>
      </w:pPr>
      <w:r w:rsidRPr="00753410">
        <w:t>Zhotovitel bude při výstavbě postupovat tak, aby minimalizoval počet odstávek a dobu trvání odstávek.</w:t>
      </w:r>
    </w:p>
    <w:p w:rsidR="001D515D" w:rsidRPr="00665F80" w:rsidRDefault="001D515D" w:rsidP="001D515D">
      <w:pPr>
        <w:pStyle w:val="Zkladntextodsazen"/>
        <w:spacing w:before="120"/>
      </w:pPr>
      <w:r w:rsidRPr="00753410">
        <w:t>Všechny odstávky a náhradní zásobování odběratelů zhotovitel</w:t>
      </w:r>
      <w:r w:rsidR="00753410" w:rsidRPr="00753410">
        <w:t xml:space="preserve"> v dostatečném předstihu (min. 15</w:t>
      </w:r>
      <w:r w:rsidRPr="00753410">
        <w:t xml:space="preserve"> dnů předem) dohodne s provozovatelem. Zhotovitel musí prokazatelně písemně informovat o plánované odstávce dodávky vody odběratele minimálně 20 dnů předem. Seznam odběratelů mu poskytne provozovatel vodovodu. Bez písemného souhlasu </w:t>
      </w:r>
      <w:r w:rsidRPr="00665F80">
        <w:t>provozovatele zhotovitel neprovede žádnou odstávku vodovodu.</w:t>
      </w:r>
    </w:p>
    <w:p w:rsidR="001D515D" w:rsidRPr="00665F80" w:rsidRDefault="001D515D" w:rsidP="001D515D">
      <w:pPr>
        <w:pStyle w:val="Zkladntextodsazen"/>
        <w:spacing w:before="120"/>
      </w:pPr>
      <w:r w:rsidRPr="00665F80">
        <w:t>Odstávky a práce při odstávkách budou prováděny především v době minimálních potřeb.</w:t>
      </w:r>
    </w:p>
    <w:p w:rsidR="001D515D" w:rsidRPr="00665F80" w:rsidRDefault="001D515D" w:rsidP="001D515D">
      <w:pPr>
        <w:pStyle w:val="Zkladntextodsazen"/>
        <w:spacing w:before="120"/>
      </w:pPr>
      <w:r w:rsidRPr="00665F80">
        <w:t>Odstavované úseky vodovodů bude zhotovitel řízeně prázdnit a odkalovat tak, aby vypouštěná voda nezpůsobila škodu na objektech a pozemcích. Zhotovitel v době odstávky příslušného úseku zajistí pro všechny odběratele, kteří jsou touto odstávkou dotčeni náhradní zásobování pitnou vodou na vlastní náklady.</w:t>
      </w:r>
    </w:p>
    <w:p w:rsidR="001D515D" w:rsidRDefault="001D515D" w:rsidP="001D515D">
      <w:pPr>
        <w:pStyle w:val="Zkladntextodsazen"/>
        <w:spacing w:before="120"/>
      </w:pPr>
      <w:r w:rsidRPr="00665F80">
        <w:t>Náhradní zásobení vodou je popsáno v kap. 2.</w:t>
      </w:r>
      <w:r w:rsidR="00753410" w:rsidRPr="00665F80">
        <w:t>8</w:t>
      </w:r>
      <w:r w:rsidR="00665F80" w:rsidRPr="00665F80">
        <w:t xml:space="preserve"> </w:t>
      </w:r>
      <w:proofErr w:type="gramStart"/>
      <w:r w:rsidR="00665F80" w:rsidRPr="00665F80">
        <w:t>přílohy D.3</w:t>
      </w:r>
      <w:r w:rsidRPr="00665F80">
        <w:t>.1</w:t>
      </w:r>
      <w:proofErr w:type="gramEnd"/>
      <w:r w:rsidRPr="00665F80">
        <w:t xml:space="preserve"> Technická zpráva </w:t>
      </w:r>
    </w:p>
    <w:p w:rsidR="005E3F87" w:rsidRPr="00665F80" w:rsidRDefault="00B82972" w:rsidP="001D515D">
      <w:pPr>
        <w:pStyle w:val="Zkladntextodsazen"/>
        <w:spacing w:before="120"/>
      </w:pPr>
      <w:r w:rsidRPr="00B82972">
        <w:t xml:space="preserve">Z důvodu těsné blízkosti tramvajové tratě při výkopech vodovodu a jam pro protlaky, je nutné dbát </w:t>
      </w:r>
      <w:r>
        <w:t xml:space="preserve">zvýšené opatrnosti. Dle požadavků </w:t>
      </w:r>
      <w:proofErr w:type="spellStart"/>
      <w:r>
        <w:t>DPmB</w:t>
      </w:r>
      <w:proofErr w:type="spellEnd"/>
      <w:r>
        <w:t xml:space="preserve"> bude provoz na trati bez omezení, na což musí brát dodavatel zřetel. </w:t>
      </w:r>
    </w:p>
    <w:p w:rsidR="001D515D" w:rsidRPr="00753410" w:rsidRDefault="001D515D" w:rsidP="001D515D">
      <w:pPr>
        <w:pStyle w:val="Nadpis1"/>
        <w:keepNext w:val="0"/>
        <w:tabs>
          <w:tab w:val="clear" w:pos="432"/>
          <w:tab w:val="num" w:pos="540"/>
        </w:tabs>
        <w:spacing w:before="120" w:after="0"/>
        <w:ind w:left="539" w:hanging="539"/>
        <w:rPr>
          <w:rFonts w:ascii="Arial Narrow" w:hAnsi="Arial Narrow"/>
          <w:color w:val="auto"/>
          <w:sz w:val="24"/>
          <w:szCs w:val="24"/>
        </w:rPr>
      </w:pPr>
      <w:bookmarkStart w:id="134" w:name="_Toc534811523"/>
      <w:bookmarkStart w:id="135" w:name="_Toc1475284"/>
      <w:bookmarkStart w:id="136" w:name="_Toc54006793"/>
      <w:r w:rsidRPr="00753410">
        <w:rPr>
          <w:rFonts w:ascii="Arial Narrow" w:hAnsi="Arial Narrow"/>
          <w:color w:val="auto"/>
          <w:sz w:val="24"/>
          <w:szCs w:val="24"/>
        </w:rPr>
        <w:t>Postup výstavby, rozhodující dílčí termíny</w:t>
      </w:r>
      <w:bookmarkEnd w:id="132"/>
      <w:bookmarkEnd w:id="133"/>
      <w:bookmarkEnd w:id="134"/>
      <w:bookmarkEnd w:id="135"/>
      <w:bookmarkEnd w:id="136"/>
    </w:p>
    <w:p w:rsidR="001D515D" w:rsidRPr="00753410" w:rsidRDefault="001D515D" w:rsidP="001D515D">
      <w:pPr>
        <w:pStyle w:val="AqpText0"/>
        <w:keepNext/>
        <w:tabs>
          <w:tab w:val="left" w:pos="1985"/>
        </w:tabs>
        <w:rPr>
          <w:rFonts w:ascii="Arial Narrow" w:hAnsi="Arial Narrow"/>
          <w:b/>
          <w:sz w:val="22"/>
          <w:szCs w:val="22"/>
        </w:rPr>
      </w:pPr>
      <w:r w:rsidRPr="00753410">
        <w:rPr>
          <w:rFonts w:ascii="Arial Narrow" w:hAnsi="Arial Narrow"/>
          <w:b/>
          <w:sz w:val="22"/>
          <w:szCs w:val="22"/>
        </w:rPr>
        <w:t>Lhůty výstavby</w:t>
      </w:r>
    </w:p>
    <w:p w:rsidR="001D515D" w:rsidRPr="00753410" w:rsidRDefault="001D515D" w:rsidP="001D515D">
      <w:pPr>
        <w:pStyle w:val="AqpText0"/>
        <w:tabs>
          <w:tab w:val="left" w:pos="1985"/>
        </w:tabs>
        <w:rPr>
          <w:rFonts w:ascii="Arial Narrow" w:hAnsi="Arial Narrow"/>
          <w:sz w:val="22"/>
          <w:szCs w:val="22"/>
        </w:rPr>
      </w:pPr>
      <w:r w:rsidRPr="00753410">
        <w:rPr>
          <w:rFonts w:ascii="Arial Narrow" w:hAnsi="Arial Narrow"/>
          <w:sz w:val="22"/>
          <w:szCs w:val="22"/>
        </w:rPr>
        <w:t>Přesný termín výstavby bude záviset na výběru zhotovitele stavby. Real</w:t>
      </w:r>
      <w:r w:rsidR="00753410" w:rsidRPr="00753410">
        <w:rPr>
          <w:rFonts w:ascii="Arial Narrow" w:hAnsi="Arial Narrow"/>
          <w:sz w:val="22"/>
          <w:szCs w:val="22"/>
        </w:rPr>
        <w:t>izace se předpokládá v roce 202</w:t>
      </w:r>
      <w:r w:rsidRPr="00753410">
        <w:rPr>
          <w:rFonts w:ascii="Arial Narrow" w:hAnsi="Arial Narrow"/>
          <w:sz w:val="22"/>
          <w:szCs w:val="22"/>
        </w:rPr>
        <w:t>1.</w:t>
      </w:r>
    </w:p>
    <w:p w:rsidR="001D515D" w:rsidRPr="00753410" w:rsidRDefault="001D515D" w:rsidP="001D515D">
      <w:pPr>
        <w:pStyle w:val="AqpText0"/>
        <w:keepNext/>
        <w:tabs>
          <w:tab w:val="left" w:pos="1985"/>
        </w:tabs>
        <w:rPr>
          <w:rFonts w:ascii="Arial Narrow" w:hAnsi="Arial Narrow"/>
          <w:b/>
          <w:sz w:val="22"/>
          <w:szCs w:val="22"/>
        </w:rPr>
      </w:pPr>
      <w:r w:rsidRPr="00753410">
        <w:rPr>
          <w:rFonts w:ascii="Arial Narrow" w:hAnsi="Arial Narrow"/>
          <w:b/>
          <w:sz w:val="22"/>
          <w:szCs w:val="22"/>
        </w:rPr>
        <w:t>Časový postup výstavby</w:t>
      </w:r>
    </w:p>
    <w:p w:rsidR="001D515D" w:rsidRPr="00753410" w:rsidRDefault="001D515D" w:rsidP="001D515D">
      <w:pPr>
        <w:pStyle w:val="AqpText0"/>
        <w:tabs>
          <w:tab w:val="left" w:pos="1985"/>
        </w:tabs>
        <w:rPr>
          <w:rFonts w:ascii="Arial Narrow" w:hAnsi="Arial Narrow"/>
          <w:sz w:val="22"/>
          <w:szCs w:val="22"/>
        </w:rPr>
      </w:pPr>
      <w:r w:rsidRPr="00753410">
        <w:rPr>
          <w:rFonts w:ascii="Arial Narrow" w:hAnsi="Arial Narrow"/>
          <w:sz w:val="22"/>
          <w:szCs w:val="22"/>
        </w:rPr>
        <w:t xml:space="preserve">Podrobný harmonogram výstavby zpracuje zhotovitel, rámcově viz </w:t>
      </w:r>
      <w:proofErr w:type="gramStart"/>
      <w:r w:rsidRPr="00753410">
        <w:rPr>
          <w:rFonts w:ascii="Arial Narrow" w:hAnsi="Arial Narrow"/>
          <w:sz w:val="22"/>
          <w:szCs w:val="22"/>
        </w:rPr>
        <w:t>přílohu F.4</w:t>
      </w:r>
      <w:proofErr w:type="gramEnd"/>
    </w:p>
    <w:p w:rsidR="001D515D" w:rsidRPr="00753410" w:rsidRDefault="001D515D" w:rsidP="001D515D">
      <w:pPr>
        <w:pStyle w:val="AqpText0"/>
        <w:tabs>
          <w:tab w:val="left" w:pos="1985"/>
        </w:tabs>
        <w:rPr>
          <w:rFonts w:ascii="Arial Narrow" w:hAnsi="Arial Narrow"/>
          <w:sz w:val="22"/>
          <w:szCs w:val="22"/>
        </w:rPr>
      </w:pPr>
      <w:r w:rsidRPr="00753410">
        <w:rPr>
          <w:rFonts w:ascii="Arial Narrow" w:hAnsi="Arial Narrow"/>
          <w:sz w:val="22"/>
          <w:szCs w:val="22"/>
        </w:rPr>
        <w:t>Zařízení staveniště bude zrušeno do 1 měsíce po dokončení stavby a plochy budou uvedeny do původní podoby.</w:t>
      </w:r>
    </w:p>
    <w:p w:rsidR="001D515D" w:rsidRPr="00753410" w:rsidRDefault="001D515D" w:rsidP="001D515D">
      <w:pPr>
        <w:pStyle w:val="Nadpis1"/>
        <w:keepNext w:val="0"/>
        <w:tabs>
          <w:tab w:val="clear" w:pos="432"/>
          <w:tab w:val="num" w:pos="540"/>
        </w:tabs>
        <w:spacing w:before="120" w:after="0"/>
        <w:ind w:left="539" w:hanging="539"/>
        <w:rPr>
          <w:rFonts w:ascii="Arial Narrow" w:hAnsi="Arial Narrow"/>
          <w:color w:val="auto"/>
          <w:sz w:val="24"/>
          <w:szCs w:val="24"/>
        </w:rPr>
      </w:pPr>
      <w:bookmarkStart w:id="137" w:name="_Toc511020174"/>
      <w:bookmarkStart w:id="138" w:name="_Toc512337133"/>
      <w:bookmarkStart w:id="139" w:name="_Toc513010055"/>
      <w:bookmarkStart w:id="140" w:name="_Toc534811524"/>
      <w:bookmarkStart w:id="141" w:name="_Toc1475285"/>
      <w:bookmarkStart w:id="142" w:name="_Toc54006794"/>
      <w:r w:rsidRPr="00753410">
        <w:rPr>
          <w:rFonts w:ascii="Arial Narrow" w:hAnsi="Arial Narrow"/>
          <w:color w:val="auto"/>
          <w:sz w:val="24"/>
          <w:szCs w:val="24"/>
        </w:rPr>
        <w:t>Požadavky na zkoušky a doklady</w:t>
      </w:r>
      <w:bookmarkEnd w:id="137"/>
      <w:bookmarkEnd w:id="138"/>
      <w:bookmarkEnd w:id="139"/>
      <w:bookmarkEnd w:id="140"/>
      <w:bookmarkEnd w:id="141"/>
      <w:bookmarkEnd w:id="142"/>
      <w:r w:rsidRPr="00753410">
        <w:rPr>
          <w:rFonts w:ascii="Arial Narrow" w:hAnsi="Arial Narrow"/>
          <w:color w:val="auto"/>
          <w:sz w:val="24"/>
          <w:szCs w:val="24"/>
        </w:rPr>
        <w:t xml:space="preserve"> </w:t>
      </w:r>
    </w:p>
    <w:p w:rsidR="001D515D" w:rsidRPr="00753410" w:rsidRDefault="001D515D" w:rsidP="001D515D">
      <w:pPr>
        <w:pStyle w:val="AqpText0"/>
        <w:tabs>
          <w:tab w:val="left" w:pos="1985"/>
        </w:tabs>
        <w:rPr>
          <w:rFonts w:ascii="Arial Narrow" w:hAnsi="Arial Narrow"/>
          <w:sz w:val="22"/>
          <w:szCs w:val="22"/>
        </w:rPr>
      </w:pPr>
      <w:r w:rsidRPr="00753410">
        <w:rPr>
          <w:rFonts w:ascii="Arial Narrow" w:hAnsi="Arial Narrow"/>
          <w:sz w:val="22"/>
          <w:szCs w:val="22"/>
        </w:rPr>
        <w:t>Zhotovitel zajistí provedení níže uvedených zkoušek a dále zkoušek požadovaných příslušnými normami, předpisy nebo TDS s vyhotovením protokolu o provedené zkoušce. Náklady na zkoušky hradí zhotovitel, včetně příslušných technických opatření a potřebných médií. Zkouškou prokáže zhotovitel dosažení předepsaných parametrů a kvality jednotlivých zařízení, souboru zařízení a celého díla. V případě opakované kontroly, zkoušky nebo testu z důvodů, které leží na straně zhotovitele, hradí náklady na jejich opakování zhotovitel.</w:t>
      </w:r>
    </w:p>
    <w:p w:rsidR="001D515D" w:rsidRPr="00753410" w:rsidRDefault="001D515D" w:rsidP="001D515D">
      <w:pPr>
        <w:pStyle w:val="AqpText0"/>
        <w:tabs>
          <w:tab w:val="left" w:pos="1985"/>
        </w:tabs>
        <w:rPr>
          <w:rFonts w:ascii="Arial Narrow" w:hAnsi="Arial Narrow"/>
          <w:sz w:val="22"/>
          <w:szCs w:val="22"/>
        </w:rPr>
      </w:pPr>
      <w:r w:rsidRPr="00753410">
        <w:rPr>
          <w:rFonts w:ascii="Arial Narrow" w:hAnsi="Arial Narrow"/>
          <w:sz w:val="22"/>
          <w:szCs w:val="22"/>
        </w:rPr>
        <w:t>Zkouška se ohlásí zápisem ve stavebním či montážním deníku a účastníky zhotovitel obešle e-mailem a telefonicky (objednatel, TDS, provozovatel, zhotovitel, případně další účastník dle volby objednatele). Všichni účastníci zkoušek budou před jakoukoli zkouškou zhotovitelem předem upozorněni v přiměřeném předstihu (minimálně 3 pracovní dny).</w:t>
      </w:r>
    </w:p>
    <w:p w:rsidR="001D515D" w:rsidRPr="00753410" w:rsidRDefault="001D515D" w:rsidP="001D515D">
      <w:pPr>
        <w:pStyle w:val="AqpText0"/>
        <w:tabs>
          <w:tab w:val="left" w:pos="1985"/>
        </w:tabs>
        <w:rPr>
          <w:rFonts w:ascii="Arial Narrow" w:hAnsi="Arial Narrow"/>
          <w:sz w:val="22"/>
          <w:szCs w:val="22"/>
        </w:rPr>
      </w:pPr>
      <w:r w:rsidRPr="00753410">
        <w:rPr>
          <w:rFonts w:ascii="Arial Narrow" w:hAnsi="Arial Narrow"/>
          <w:sz w:val="22"/>
          <w:szCs w:val="22"/>
        </w:rPr>
        <w:t>Médiem pro tlakové zkoušky a proplachy bude pitná voda.</w:t>
      </w:r>
    </w:p>
    <w:p w:rsidR="001D515D" w:rsidRPr="00753410" w:rsidRDefault="001D515D" w:rsidP="001D515D">
      <w:pPr>
        <w:pStyle w:val="AqpText0"/>
        <w:keepNext/>
        <w:tabs>
          <w:tab w:val="left" w:pos="1985"/>
        </w:tabs>
        <w:rPr>
          <w:rFonts w:ascii="Arial Narrow" w:hAnsi="Arial Narrow"/>
          <w:sz w:val="22"/>
          <w:szCs w:val="22"/>
        </w:rPr>
      </w:pPr>
      <w:r w:rsidRPr="00753410">
        <w:rPr>
          <w:rFonts w:ascii="Arial Narrow" w:hAnsi="Arial Narrow"/>
          <w:sz w:val="22"/>
          <w:szCs w:val="22"/>
        </w:rPr>
        <w:t>Zejména je nutno provést:</w:t>
      </w:r>
    </w:p>
    <w:p w:rsidR="001D515D" w:rsidRPr="00753410" w:rsidRDefault="001D515D" w:rsidP="001D515D">
      <w:pPr>
        <w:pStyle w:val="AqpText0"/>
        <w:keepNext/>
        <w:tabs>
          <w:tab w:val="left" w:pos="1985"/>
        </w:tabs>
        <w:ind w:left="993" w:hanging="567"/>
        <w:rPr>
          <w:rFonts w:ascii="Arial Narrow" w:hAnsi="Arial Narrow"/>
          <w:sz w:val="22"/>
          <w:szCs w:val="22"/>
        </w:rPr>
      </w:pPr>
      <w:r w:rsidRPr="00753410">
        <w:rPr>
          <w:rFonts w:ascii="Arial Narrow" w:hAnsi="Arial Narrow"/>
          <w:sz w:val="22"/>
          <w:szCs w:val="22"/>
        </w:rPr>
        <w:t>-</w:t>
      </w:r>
      <w:r w:rsidRPr="00753410">
        <w:rPr>
          <w:rFonts w:ascii="Arial Narrow" w:hAnsi="Arial Narrow"/>
          <w:sz w:val="22"/>
          <w:szCs w:val="22"/>
        </w:rPr>
        <w:tab/>
        <w:t>Tlakové zkoušky vodovodního potrubí;</w:t>
      </w:r>
    </w:p>
    <w:p w:rsidR="001D515D" w:rsidRPr="00753410" w:rsidRDefault="001D515D" w:rsidP="001D515D">
      <w:pPr>
        <w:pStyle w:val="AqpText0"/>
        <w:tabs>
          <w:tab w:val="left" w:pos="1985"/>
        </w:tabs>
        <w:ind w:left="993" w:hanging="567"/>
        <w:rPr>
          <w:rFonts w:ascii="Arial Narrow" w:hAnsi="Arial Narrow"/>
          <w:sz w:val="22"/>
          <w:szCs w:val="22"/>
        </w:rPr>
      </w:pPr>
      <w:r w:rsidRPr="00753410">
        <w:rPr>
          <w:rFonts w:ascii="Arial Narrow" w:hAnsi="Arial Narrow"/>
          <w:sz w:val="22"/>
          <w:szCs w:val="22"/>
        </w:rPr>
        <w:t>-</w:t>
      </w:r>
      <w:r w:rsidRPr="00753410">
        <w:rPr>
          <w:rFonts w:ascii="Arial Narrow" w:hAnsi="Arial Narrow"/>
          <w:sz w:val="22"/>
          <w:szCs w:val="22"/>
        </w:rPr>
        <w:tab/>
        <w:t>Zkoušky ovladatelnosti a funkčnosti armatur;</w:t>
      </w:r>
    </w:p>
    <w:p w:rsidR="001D515D" w:rsidRPr="00753410" w:rsidRDefault="001D515D" w:rsidP="001D515D">
      <w:pPr>
        <w:pStyle w:val="AqpText0"/>
        <w:tabs>
          <w:tab w:val="left" w:pos="1985"/>
        </w:tabs>
        <w:ind w:left="993" w:hanging="567"/>
        <w:rPr>
          <w:rFonts w:ascii="Arial Narrow" w:hAnsi="Arial Narrow"/>
          <w:sz w:val="22"/>
          <w:szCs w:val="22"/>
        </w:rPr>
      </w:pPr>
      <w:r w:rsidRPr="00753410">
        <w:rPr>
          <w:rFonts w:ascii="Arial Narrow" w:hAnsi="Arial Narrow"/>
          <w:sz w:val="22"/>
          <w:szCs w:val="22"/>
        </w:rPr>
        <w:t>-</w:t>
      </w:r>
      <w:r w:rsidRPr="00753410">
        <w:rPr>
          <w:rFonts w:ascii="Arial Narrow" w:hAnsi="Arial Narrow"/>
          <w:sz w:val="22"/>
          <w:szCs w:val="22"/>
        </w:rPr>
        <w:tab/>
        <w:t>Zkoušky funkčnosti identifikačního vodiče;</w:t>
      </w:r>
    </w:p>
    <w:p w:rsidR="001D515D" w:rsidRPr="00753410" w:rsidRDefault="001D515D" w:rsidP="001D515D">
      <w:pPr>
        <w:pStyle w:val="AqpText0"/>
        <w:tabs>
          <w:tab w:val="left" w:pos="1985"/>
        </w:tabs>
        <w:ind w:left="993" w:hanging="567"/>
        <w:rPr>
          <w:rFonts w:ascii="Arial Narrow" w:hAnsi="Arial Narrow"/>
          <w:sz w:val="22"/>
          <w:szCs w:val="22"/>
        </w:rPr>
      </w:pPr>
      <w:r w:rsidRPr="00753410">
        <w:rPr>
          <w:rFonts w:ascii="Arial Narrow" w:hAnsi="Arial Narrow"/>
          <w:sz w:val="22"/>
          <w:szCs w:val="22"/>
        </w:rPr>
        <w:lastRenderedPageBreak/>
        <w:t>-</w:t>
      </w:r>
      <w:r w:rsidRPr="00753410">
        <w:rPr>
          <w:rFonts w:ascii="Arial Narrow" w:hAnsi="Arial Narrow"/>
          <w:sz w:val="22"/>
          <w:szCs w:val="22"/>
        </w:rPr>
        <w:tab/>
        <w:t>Dezinfekce, proplachy a rozbory kvality vody;</w:t>
      </w:r>
    </w:p>
    <w:p w:rsidR="001D515D" w:rsidRPr="00753410" w:rsidRDefault="001D515D" w:rsidP="001D515D">
      <w:pPr>
        <w:pStyle w:val="AqpText0"/>
        <w:tabs>
          <w:tab w:val="left" w:pos="1985"/>
        </w:tabs>
        <w:ind w:left="993" w:hanging="567"/>
        <w:rPr>
          <w:rFonts w:ascii="Arial Narrow" w:hAnsi="Arial Narrow"/>
          <w:sz w:val="22"/>
          <w:szCs w:val="22"/>
        </w:rPr>
      </w:pPr>
      <w:r w:rsidRPr="00753410">
        <w:rPr>
          <w:rFonts w:ascii="Arial Narrow" w:hAnsi="Arial Narrow"/>
          <w:sz w:val="22"/>
          <w:szCs w:val="22"/>
        </w:rPr>
        <w:t>-</w:t>
      </w:r>
      <w:r w:rsidRPr="00753410">
        <w:rPr>
          <w:rFonts w:ascii="Arial Narrow" w:hAnsi="Arial Narrow"/>
          <w:sz w:val="22"/>
          <w:szCs w:val="22"/>
        </w:rPr>
        <w:tab/>
        <w:t>Zkoušky průchodnosti nových potrubí.</w:t>
      </w:r>
    </w:p>
    <w:p w:rsidR="001D515D" w:rsidRPr="00753410" w:rsidRDefault="001D515D" w:rsidP="001D515D">
      <w:pPr>
        <w:pStyle w:val="AqpText0"/>
        <w:tabs>
          <w:tab w:val="left" w:pos="1985"/>
        </w:tabs>
        <w:rPr>
          <w:rFonts w:ascii="Arial Narrow" w:hAnsi="Arial Narrow"/>
          <w:sz w:val="22"/>
          <w:szCs w:val="22"/>
        </w:rPr>
      </w:pPr>
      <w:r w:rsidRPr="00753410">
        <w:rPr>
          <w:rFonts w:ascii="Arial Narrow" w:hAnsi="Arial Narrow"/>
          <w:sz w:val="22"/>
          <w:szCs w:val="22"/>
        </w:rPr>
        <w:t>Další případné zkoušky dle příslušných předpisů, norem, požadavků TDS či dotčených orgánů.</w:t>
      </w:r>
    </w:p>
    <w:p w:rsidR="001D515D" w:rsidRPr="00753410" w:rsidRDefault="001D515D" w:rsidP="001D515D">
      <w:pPr>
        <w:pStyle w:val="AqpText0"/>
        <w:keepNext/>
        <w:tabs>
          <w:tab w:val="left" w:pos="1985"/>
        </w:tabs>
        <w:rPr>
          <w:rFonts w:ascii="Arial Narrow" w:hAnsi="Arial Narrow"/>
          <w:sz w:val="22"/>
          <w:szCs w:val="22"/>
        </w:rPr>
      </w:pPr>
      <w:r w:rsidRPr="00753410">
        <w:rPr>
          <w:rFonts w:ascii="Arial Narrow" w:hAnsi="Arial Narrow"/>
          <w:sz w:val="22"/>
          <w:szCs w:val="22"/>
        </w:rPr>
        <w:t>Dále budou doloženy:</w:t>
      </w:r>
    </w:p>
    <w:p w:rsidR="001D515D" w:rsidRPr="00753410" w:rsidRDefault="001D515D" w:rsidP="001D515D">
      <w:pPr>
        <w:pStyle w:val="AqpText0"/>
        <w:keepNext/>
        <w:tabs>
          <w:tab w:val="left" w:pos="1985"/>
        </w:tabs>
        <w:ind w:left="993" w:hanging="567"/>
        <w:rPr>
          <w:rFonts w:ascii="Arial Narrow" w:hAnsi="Arial Narrow"/>
          <w:sz w:val="22"/>
          <w:szCs w:val="22"/>
        </w:rPr>
      </w:pPr>
      <w:r w:rsidRPr="00753410">
        <w:rPr>
          <w:rFonts w:ascii="Arial Narrow" w:hAnsi="Arial Narrow"/>
          <w:sz w:val="22"/>
          <w:szCs w:val="22"/>
        </w:rPr>
        <w:t>-</w:t>
      </w:r>
      <w:r w:rsidRPr="00753410">
        <w:rPr>
          <w:rFonts w:ascii="Arial Narrow" w:hAnsi="Arial Narrow"/>
          <w:sz w:val="22"/>
          <w:szCs w:val="22"/>
        </w:rPr>
        <w:tab/>
        <w:t>Prohlášení o vlastnostech a zpráva o dohledu pro hydranty;</w:t>
      </w:r>
    </w:p>
    <w:p w:rsidR="001D515D" w:rsidRPr="00753410" w:rsidRDefault="001D515D" w:rsidP="001D515D">
      <w:pPr>
        <w:pStyle w:val="AqpText0"/>
        <w:tabs>
          <w:tab w:val="left" w:pos="1985"/>
        </w:tabs>
        <w:ind w:left="992" w:hanging="567"/>
        <w:rPr>
          <w:rFonts w:ascii="Arial Narrow" w:hAnsi="Arial Narrow"/>
          <w:sz w:val="22"/>
          <w:szCs w:val="22"/>
        </w:rPr>
      </w:pPr>
      <w:r w:rsidRPr="00753410">
        <w:rPr>
          <w:rFonts w:ascii="Arial Narrow" w:hAnsi="Arial Narrow"/>
          <w:sz w:val="22"/>
          <w:szCs w:val="22"/>
        </w:rPr>
        <w:t>-</w:t>
      </w:r>
      <w:r w:rsidRPr="00753410">
        <w:rPr>
          <w:rFonts w:ascii="Arial Narrow" w:hAnsi="Arial Narrow"/>
          <w:sz w:val="22"/>
          <w:szCs w:val="22"/>
        </w:rPr>
        <w:tab/>
        <w:t>Prohlášení o shodě a zprávy o dohledu pro ostatní armatury;</w:t>
      </w:r>
    </w:p>
    <w:p w:rsidR="001D515D" w:rsidRPr="00753410" w:rsidRDefault="001D515D" w:rsidP="001D515D">
      <w:pPr>
        <w:pStyle w:val="AqpText0"/>
        <w:tabs>
          <w:tab w:val="left" w:pos="1985"/>
        </w:tabs>
        <w:ind w:left="992" w:hanging="567"/>
        <w:rPr>
          <w:rFonts w:ascii="Arial Narrow" w:hAnsi="Arial Narrow"/>
          <w:sz w:val="22"/>
          <w:szCs w:val="22"/>
        </w:rPr>
      </w:pPr>
      <w:r w:rsidRPr="00753410">
        <w:rPr>
          <w:rFonts w:ascii="Arial Narrow" w:hAnsi="Arial Narrow"/>
          <w:sz w:val="22"/>
          <w:szCs w:val="22"/>
        </w:rPr>
        <w:t>-</w:t>
      </w:r>
      <w:r w:rsidRPr="00753410">
        <w:rPr>
          <w:rFonts w:ascii="Arial Narrow" w:hAnsi="Arial Narrow"/>
          <w:sz w:val="22"/>
          <w:szCs w:val="22"/>
        </w:rPr>
        <w:tab/>
        <w:t>Atesty použitých materiálů a výrobků;</w:t>
      </w:r>
    </w:p>
    <w:p w:rsidR="001D515D" w:rsidRPr="00753410" w:rsidRDefault="001D515D" w:rsidP="001D515D">
      <w:pPr>
        <w:pStyle w:val="AqpText0"/>
        <w:tabs>
          <w:tab w:val="left" w:pos="1985"/>
        </w:tabs>
        <w:ind w:left="992" w:hanging="567"/>
        <w:rPr>
          <w:rFonts w:ascii="Arial Narrow" w:hAnsi="Arial Narrow"/>
          <w:sz w:val="22"/>
          <w:szCs w:val="22"/>
        </w:rPr>
      </w:pPr>
      <w:r w:rsidRPr="00753410">
        <w:rPr>
          <w:rFonts w:ascii="Arial Narrow" w:hAnsi="Arial Narrow"/>
          <w:sz w:val="22"/>
          <w:szCs w:val="22"/>
        </w:rPr>
        <w:t>-</w:t>
      </w:r>
      <w:r w:rsidRPr="00753410">
        <w:rPr>
          <w:rFonts w:ascii="Arial Narrow" w:hAnsi="Arial Narrow"/>
          <w:sz w:val="22"/>
          <w:szCs w:val="22"/>
        </w:rPr>
        <w:tab/>
        <w:t>Pro materiály a výrobky přicházející do styku s pitnou vodou atesty dle vyhlášky č. 409/2005 Sb.;</w:t>
      </w:r>
    </w:p>
    <w:p w:rsidR="001D515D" w:rsidRPr="00753410" w:rsidRDefault="001D515D" w:rsidP="001D515D">
      <w:pPr>
        <w:pStyle w:val="AqpText0"/>
        <w:tabs>
          <w:tab w:val="left" w:pos="1985"/>
        </w:tabs>
        <w:ind w:left="992" w:hanging="567"/>
        <w:rPr>
          <w:rFonts w:ascii="Arial Narrow" w:hAnsi="Arial Narrow"/>
          <w:sz w:val="22"/>
          <w:szCs w:val="22"/>
        </w:rPr>
      </w:pPr>
      <w:r w:rsidRPr="00753410">
        <w:rPr>
          <w:rFonts w:ascii="Arial Narrow" w:hAnsi="Arial Narrow"/>
          <w:sz w:val="22"/>
          <w:szCs w:val="22"/>
        </w:rPr>
        <w:t>-</w:t>
      </w:r>
      <w:r w:rsidRPr="00753410">
        <w:rPr>
          <w:rFonts w:ascii="Arial Narrow" w:hAnsi="Arial Narrow"/>
          <w:sz w:val="22"/>
          <w:szCs w:val="22"/>
        </w:rPr>
        <w:tab/>
        <w:t>Prohlášení o shodě pro ostatní výrobky a materiály;</w:t>
      </w:r>
    </w:p>
    <w:p w:rsidR="001D515D" w:rsidRPr="00753410" w:rsidRDefault="001D515D" w:rsidP="001D515D">
      <w:pPr>
        <w:pStyle w:val="AqpText0"/>
        <w:tabs>
          <w:tab w:val="left" w:pos="1985"/>
        </w:tabs>
        <w:ind w:left="992" w:hanging="567"/>
        <w:rPr>
          <w:rFonts w:ascii="Arial Narrow" w:hAnsi="Arial Narrow"/>
          <w:sz w:val="22"/>
          <w:szCs w:val="22"/>
        </w:rPr>
      </w:pPr>
      <w:r w:rsidRPr="00753410">
        <w:rPr>
          <w:rFonts w:ascii="Arial Narrow" w:hAnsi="Arial Narrow"/>
          <w:sz w:val="22"/>
          <w:szCs w:val="22"/>
        </w:rPr>
        <w:t xml:space="preserve">- </w:t>
      </w:r>
      <w:r w:rsidRPr="00753410">
        <w:rPr>
          <w:rFonts w:ascii="Arial Narrow" w:hAnsi="Arial Narrow"/>
          <w:sz w:val="22"/>
          <w:szCs w:val="22"/>
        </w:rPr>
        <w:tab/>
        <w:t>Protokol o zaznamenávání tažných nebo tlačných sil;</w:t>
      </w:r>
    </w:p>
    <w:p w:rsidR="001D515D" w:rsidRPr="00753410" w:rsidRDefault="001D515D" w:rsidP="001D515D">
      <w:pPr>
        <w:pStyle w:val="AqpText0"/>
        <w:tabs>
          <w:tab w:val="left" w:pos="1985"/>
        </w:tabs>
        <w:ind w:left="992" w:hanging="567"/>
        <w:rPr>
          <w:rFonts w:ascii="Arial Narrow" w:hAnsi="Arial Narrow"/>
          <w:sz w:val="22"/>
          <w:szCs w:val="22"/>
        </w:rPr>
      </w:pPr>
      <w:r w:rsidRPr="00753410">
        <w:rPr>
          <w:rFonts w:ascii="Arial Narrow" w:hAnsi="Arial Narrow"/>
          <w:sz w:val="22"/>
          <w:szCs w:val="22"/>
        </w:rPr>
        <w:t xml:space="preserve">- </w:t>
      </w:r>
      <w:r w:rsidRPr="00753410">
        <w:rPr>
          <w:rFonts w:ascii="Arial Narrow" w:hAnsi="Arial Narrow"/>
          <w:sz w:val="22"/>
          <w:szCs w:val="22"/>
        </w:rPr>
        <w:tab/>
        <w:t>Protokol o zkoušce průchodnosti nových potrubí;</w:t>
      </w:r>
    </w:p>
    <w:p w:rsidR="001D515D" w:rsidRPr="00753410" w:rsidRDefault="001D515D" w:rsidP="001D515D">
      <w:pPr>
        <w:pStyle w:val="AqpText0"/>
        <w:tabs>
          <w:tab w:val="left" w:pos="1985"/>
        </w:tabs>
        <w:ind w:left="992" w:hanging="567"/>
        <w:rPr>
          <w:rFonts w:ascii="Arial Narrow" w:hAnsi="Arial Narrow"/>
          <w:sz w:val="22"/>
          <w:szCs w:val="22"/>
        </w:rPr>
      </w:pPr>
      <w:r w:rsidRPr="00753410">
        <w:rPr>
          <w:rFonts w:ascii="Arial Narrow" w:hAnsi="Arial Narrow"/>
          <w:sz w:val="22"/>
          <w:szCs w:val="22"/>
        </w:rPr>
        <w:t>-</w:t>
      </w:r>
      <w:r w:rsidRPr="00753410">
        <w:rPr>
          <w:rFonts w:ascii="Arial Narrow" w:hAnsi="Arial Narrow"/>
          <w:sz w:val="22"/>
          <w:szCs w:val="22"/>
        </w:rPr>
        <w:tab/>
        <w:t>Protokoly o provedeném měření míry zhutnění zásypů;</w:t>
      </w:r>
    </w:p>
    <w:p w:rsidR="001D515D" w:rsidRPr="00753410" w:rsidRDefault="001D515D" w:rsidP="001D515D">
      <w:pPr>
        <w:pStyle w:val="AqpText0"/>
        <w:tabs>
          <w:tab w:val="left" w:pos="1985"/>
        </w:tabs>
        <w:ind w:left="992" w:hanging="567"/>
        <w:rPr>
          <w:rFonts w:ascii="Arial Narrow" w:hAnsi="Arial Narrow"/>
          <w:sz w:val="22"/>
          <w:szCs w:val="22"/>
        </w:rPr>
      </w:pPr>
      <w:r w:rsidRPr="00753410">
        <w:rPr>
          <w:rFonts w:ascii="Arial Narrow" w:hAnsi="Arial Narrow"/>
          <w:sz w:val="22"/>
          <w:szCs w:val="22"/>
        </w:rPr>
        <w:t>-</w:t>
      </w:r>
      <w:r w:rsidRPr="00753410">
        <w:rPr>
          <w:rFonts w:ascii="Arial Narrow" w:hAnsi="Arial Narrow"/>
          <w:sz w:val="22"/>
          <w:szCs w:val="22"/>
        </w:rPr>
        <w:tab/>
        <w:t>Protokoly o zhutnění konstrukce komunikace a únosnosti zemní pláně.</w:t>
      </w:r>
    </w:p>
    <w:p w:rsidR="001D515D" w:rsidRPr="00753410" w:rsidRDefault="001D515D" w:rsidP="001D515D">
      <w:pPr>
        <w:pStyle w:val="AqpText0"/>
        <w:keepNext/>
        <w:tabs>
          <w:tab w:val="left" w:pos="1985"/>
        </w:tabs>
        <w:rPr>
          <w:rFonts w:ascii="Arial Narrow" w:hAnsi="Arial Narrow"/>
          <w:sz w:val="22"/>
          <w:szCs w:val="22"/>
        </w:rPr>
      </w:pPr>
      <w:r w:rsidRPr="00753410">
        <w:rPr>
          <w:rFonts w:ascii="Arial Narrow" w:hAnsi="Arial Narrow"/>
          <w:sz w:val="22"/>
          <w:szCs w:val="22"/>
        </w:rPr>
        <w:t>Další případné doklady dle příslušných předpisů, norem, požadavků TDS či dotčených orgánů.</w:t>
      </w:r>
    </w:p>
    <w:p w:rsidR="001D515D" w:rsidRPr="000A4E0E" w:rsidRDefault="001D515D" w:rsidP="001D515D">
      <w:pPr>
        <w:pStyle w:val="AqpText0"/>
        <w:tabs>
          <w:tab w:val="left" w:pos="1985"/>
        </w:tabs>
        <w:rPr>
          <w:rFonts w:ascii="Arial Narrow" w:hAnsi="Arial Narrow"/>
          <w:sz w:val="22"/>
          <w:szCs w:val="22"/>
        </w:rPr>
      </w:pPr>
      <w:r w:rsidRPr="00753410">
        <w:rPr>
          <w:rFonts w:ascii="Arial Narrow" w:hAnsi="Arial Narrow"/>
          <w:sz w:val="22"/>
          <w:szCs w:val="22"/>
        </w:rPr>
        <w:t>Před prováděním tlakových zkoušek na tlakových potrubích musí být potrubí zabezpečeno proti účinku sil vyvolaných vnitřním přetlakem. Po provedení celkové tlakové zkoušky vodovodního potrubí bude provedena dezinfekce a následně proplach potrubí pitnou vodou (v případě potřeby opakovaný). Po výplachu budou odebrány vzorky a proveden krácený rozbor kvality vody akreditovanou laboratoří.</w:t>
      </w:r>
    </w:p>
    <w:bookmarkEnd w:id="37"/>
    <w:p w:rsidR="001D515D" w:rsidRPr="00617316" w:rsidRDefault="001D515D" w:rsidP="001D515D">
      <w:pPr>
        <w:pStyle w:val="Nadpis1"/>
        <w:numPr>
          <w:ilvl w:val="0"/>
          <w:numId w:val="0"/>
        </w:numPr>
      </w:pPr>
    </w:p>
    <w:p w:rsidR="003F31DB" w:rsidRDefault="003F31DB" w:rsidP="001D515D">
      <w:pPr>
        <w:pStyle w:val="Nadpis1"/>
        <w:numPr>
          <w:ilvl w:val="0"/>
          <w:numId w:val="0"/>
        </w:numPr>
      </w:pPr>
    </w:p>
    <w:sectPr w:rsidR="003F31DB" w:rsidSect="00BD6661">
      <w:headerReference w:type="default" r:id="rId8"/>
      <w:footerReference w:type="default" r:id="rId9"/>
      <w:pgSz w:w="11906" w:h="16838" w:code="9"/>
      <w:pgMar w:top="1701" w:right="851" w:bottom="1418" w:left="851" w:header="709" w:footer="709" w:gutter="567"/>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6C7C" w:rsidRDefault="00F76C7C">
      <w:r>
        <w:separator/>
      </w:r>
    </w:p>
    <w:p w:rsidR="00F76C7C" w:rsidRDefault="00F76C7C"/>
  </w:endnote>
  <w:endnote w:type="continuationSeparator" w:id="0">
    <w:p w:rsidR="00F76C7C" w:rsidRDefault="00F76C7C">
      <w:r>
        <w:continuationSeparator/>
      </w:r>
    </w:p>
    <w:p w:rsidR="00F76C7C" w:rsidRDefault="00F76C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6C7C" w:rsidRDefault="00F76C7C" w:rsidP="00D76E62">
    <w:pPr>
      <w:pStyle w:val="Zpat"/>
      <w:pBdr>
        <w:top w:val="single" w:sz="4" w:space="1" w:color="006699"/>
      </w:pBdr>
      <w:tabs>
        <w:tab w:val="clear" w:pos="8505"/>
        <w:tab w:val="right" w:pos="9639"/>
      </w:tabs>
    </w:pPr>
    <w:r>
      <w:tab/>
    </w:r>
    <w:r>
      <w:fldChar w:fldCharType="begin"/>
    </w:r>
    <w:r>
      <w:instrText xml:space="preserve"> REF Datum_hl \h </w:instrText>
    </w:r>
    <w:r>
      <w:fldChar w:fldCharType="separate"/>
    </w:r>
    <w:r w:rsidR="008601C5">
      <w:t>11/2020</w:t>
    </w:r>
    <w:r>
      <w:fldChar w:fldCharType="end"/>
    </w:r>
  </w:p>
  <w:p w:rsidR="00F76C7C" w:rsidRDefault="00F76C7C" w:rsidP="00D54C65">
    <w:pPr>
      <w:pStyle w:val="Zpat"/>
      <w:tabs>
        <w:tab w:val="clear" w:pos="8505"/>
        <w:tab w:val="right" w:pos="9639"/>
      </w:tabs>
    </w:pPr>
    <w:r>
      <w:fldChar w:fldCharType="begin"/>
    </w:r>
    <w:r>
      <w:instrText xml:space="preserve"> REF Stupen \h </w:instrText>
    </w:r>
    <w:r>
      <w:fldChar w:fldCharType="separate"/>
    </w:r>
    <w:r w:rsidR="008601C5">
      <w:t>DSP,DPS</w:t>
    </w:r>
    <w:r>
      <w:fldChar w:fldCharType="end"/>
    </w:r>
    <w:r>
      <w:tab/>
    </w:r>
    <w:r>
      <w:fldChar w:fldCharType="begin"/>
    </w:r>
    <w:r>
      <w:instrText xml:space="preserve"> PAGE  \* MERGEFORMAT </w:instrText>
    </w:r>
    <w:r>
      <w:fldChar w:fldCharType="separate"/>
    </w:r>
    <w:r w:rsidR="008601C5">
      <w:rPr>
        <w:noProof/>
      </w:rPr>
      <w:t>6</w:t>
    </w:r>
    <w:r>
      <w:fldChar w:fldCharType="end"/>
    </w:r>
    <w:r>
      <w:t xml:space="preserve"> / </w:t>
    </w:r>
    <w:r w:rsidR="00AF28E2">
      <w:rPr>
        <w:noProof/>
      </w:rPr>
      <w:fldChar w:fldCharType="begin"/>
    </w:r>
    <w:r w:rsidR="00AF28E2">
      <w:rPr>
        <w:noProof/>
      </w:rPr>
      <w:instrText xml:space="preserve"> NUMPAGES  \* MERGEFORMAT </w:instrText>
    </w:r>
    <w:r w:rsidR="00AF28E2">
      <w:rPr>
        <w:noProof/>
      </w:rPr>
      <w:fldChar w:fldCharType="separate"/>
    </w:r>
    <w:r w:rsidR="008601C5">
      <w:rPr>
        <w:noProof/>
      </w:rPr>
      <w:t>10</w:t>
    </w:r>
    <w:r w:rsidR="00AF28E2">
      <w:rPr>
        <w:noProof/>
      </w:rPr>
      <w:fldChar w:fldCharType="end"/>
    </w:r>
  </w:p>
  <w:p w:rsidR="00F76C7C" w:rsidRDefault="00F76C7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6C7C" w:rsidRDefault="00F76C7C">
      <w:r>
        <w:separator/>
      </w:r>
    </w:p>
    <w:p w:rsidR="00F76C7C" w:rsidRDefault="00F76C7C"/>
  </w:footnote>
  <w:footnote w:type="continuationSeparator" w:id="0">
    <w:p w:rsidR="00F76C7C" w:rsidRDefault="00F76C7C">
      <w:r>
        <w:continuationSeparator/>
      </w:r>
    </w:p>
    <w:p w:rsidR="00F76C7C" w:rsidRDefault="00F76C7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2" w:type="dxa"/>
      <w:tblLook w:val="01E0" w:firstRow="1" w:lastRow="1" w:firstColumn="1" w:lastColumn="1" w:noHBand="0" w:noVBand="0"/>
    </w:tblPr>
    <w:tblGrid>
      <w:gridCol w:w="6994"/>
      <w:gridCol w:w="2641"/>
    </w:tblGrid>
    <w:tr w:rsidR="00F76C7C">
      <w:tc>
        <w:tcPr>
          <w:tcW w:w="7128" w:type="dxa"/>
          <w:tcBorders>
            <w:bottom w:val="single" w:sz="4" w:space="0" w:color="006699"/>
          </w:tcBorders>
          <w:vAlign w:val="center"/>
        </w:tcPr>
        <w:p w:rsidR="00F76C7C" w:rsidRDefault="00F76C7C" w:rsidP="0057276A">
          <w:pPr>
            <w:pStyle w:val="Zhlav"/>
          </w:pPr>
          <w:r>
            <w:t>BRNO, STRÁNSKÉHO - REKONSTRUKCE KANALIZACE A VODOVODU</w:t>
          </w:r>
        </w:p>
      </w:tc>
      <w:tc>
        <w:tcPr>
          <w:tcW w:w="2649" w:type="dxa"/>
        </w:tcPr>
        <w:p w:rsidR="00F76C7C" w:rsidRDefault="00F76C7C" w:rsidP="0057276A">
          <w:pPr>
            <w:pStyle w:val="Zhlav"/>
            <w:jc w:val="right"/>
          </w:pPr>
          <w:r>
            <w:rPr>
              <w:noProof/>
            </w:rPr>
            <w:drawing>
              <wp:inline distT="0" distB="0" distL="0" distR="0">
                <wp:extent cx="1352550" cy="361950"/>
                <wp:effectExtent l="0" t="0" r="0" b="0"/>
                <wp:docPr id="2" name="obrázek 3" descr="AQP_logo_emf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AQP_logo_emf_smal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2550" cy="361950"/>
                        </a:xfrm>
                        <a:prstGeom prst="rect">
                          <a:avLst/>
                        </a:prstGeom>
                        <a:noFill/>
                        <a:ln>
                          <a:noFill/>
                        </a:ln>
                      </pic:spPr>
                    </pic:pic>
                  </a:graphicData>
                </a:graphic>
              </wp:inline>
            </w:drawing>
          </w:r>
        </w:p>
      </w:tc>
    </w:tr>
  </w:tbl>
  <w:p w:rsidR="00F76C7C" w:rsidRDefault="00F76C7C" w:rsidP="00F17F4E">
    <w:pPr>
      <w:pStyle w:val="Zhlav"/>
      <w:rPr>
        <w:sz w:val="12"/>
        <w:szCs w:val="12"/>
      </w:rPr>
    </w:pPr>
    <w:r>
      <w:rPr>
        <w:sz w:val="12"/>
        <w:szCs w:val="12"/>
      </w:rPr>
      <w:t xml:space="preserve">Zakázkové číslo: </w:t>
    </w:r>
    <w:r>
      <w:fldChar w:fldCharType="begin"/>
    </w:r>
    <w:r>
      <w:instrText xml:space="preserve"> REF Zak_cislo \h  \* MERGEFORMAT </w:instrText>
    </w:r>
    <w:r>
      <w:fldChar w:fldCharType="separate"/>
    </w:r>
    <w:r w:rsidR="008601C5" w:rsidRPr="008601C5">
      <w:rPr>
        <w:sz w:val="12"/>
        <w:szCs w:val="12"/>
      </w:rPr>
      <w:t>1532719-16</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0F13E0"/>
    <w:multiLevelType w:val="multilevel"/>
    <w:tmpl w:val="DA8E37BE"/>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spelling="clean" w:grammar="clean"/>
  <w:documentProtection w:edit="forms" w:formatting="1" w:enforcement="0"/>
  <w:defaultTabStop w:val="709"/>
  <w:hyphenationZone w:val="425"/>
  <w:doNotHyphenateCaps/>
  <w:doNotShadeFormData/>
  <w:noPunctuationKerning/>
  <w:characterSpacingControl w:val="doNotCompress"/>
  <w:doNotValidateAgainstSchema/>
  <w:doNotDemarcateInvalidXml/>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A5E"/>
    <w:rsid w:val="000014C5"/>
    <w:rsid w:val="0000192E"/>
    <w:rsid w:val="000020FB"/>
    <w:rsid w:val="000039D3"/>
    <w:rsid w:val="00005A74"/>
    <w:rsid w:val="000079A4"/>
    <w:rsid w:val="0001195A"/>
    <w:rsid w:val="0001242F"/>
    <w:rsid w:val="00015E17"/>
    <w:rsid w:val="00016EA5"/>
    <w:rsid w:val="00021A4A"/>
    <w:rsid w:val="000229B8"/>
    <w:rsid w:val="00024E18"/>
    <w:rsid w:val="00026944"/>
    <w:rsid w:val="00030281"/>
    <w:rsid w:val="000529BD"/>
    <w:rsid w:val="0005305E"/>
    <w:rsid w:val="00054101"/>
    <w:rsid w:val="00057D1F"/>
    <w:rsid w:val="0006587E"/>
    <w:rsid w:val="00065B6B"/>
    <w:rsid w:val="00067044"/>
    <w:rsid w:val="000712AD"/>
    <w:rsid w:val="00077C09"/>
    <w:rsid w:val="00080147"/>
    <w:rsid w:val="00081666"/>
    <w:rsid w:val="000835A5"/>
    <w:rsid w:val="0009372F"/>
    <w:rsid w:val="0009747A"/>
    <w:rsid w:val="000B0E78"/>
    <w:rsid w:val="000B16DD"/>
    <w:rsid w:val="000B2FC4"/>
    <w:rsid w:val="000B4E6A"/>
    <w:rsid w:val="000B5998"/>
    <w:rsid w:val="000C0476"/>
    <w:rsid w:val="000C39AD"/>
    <w:rsid w:val="000C4B02"/>
    <w:rsid w:val="000C57A5"/>
    <w:rsid w:val="000C7546"/>
    <w:rsid w:val="000D1FFA"/>
    <w:rsid w:val="000D2562"/>
    <w:rsid w:val="000E6434"/>
    <w:rsid w:val="000F01A1"/>
    <w:rsid w:val="000F14C5"/>
    <w:rsid w:val="000F5A64"/>
    <w:rsid w:val="00100504"/>
    <w:rsid w:val="00112A43"/>
    <w:rsid w:val="00112AEE"/>
    <w:rsid w:val="00115D90"/>
    <w:rsid w:val="001337A7"/>
    <w:rsid w:val="00141B00"/>
    <w:rsid w:val="00143079"/>
    <w:rsid w:val="00147D93"/>
    <w:rsid w:val="0015599C"/>
    <w:rsid w:val="00157477"/>
    <w:rsid w:val="00160D40"/>
    <w:rsid w:val="00162F04"/>
    <w:rsid w:val="001635CD"/>
    <w:rsid w:val="00172639"/>
    <w:rsid w:val="00174698"/>
    <w:rsid w:val="00180DF8"/>
    <w:rsid w:val="00184206"/>
    <w:rsid w:val="00186B39"/>
    <w:rsid w:val="00193362"/>
    <w:rsid w:val="00196F91"/>
    <w:rsid w:val="001A51CC"/>
    <w:rsid w:val="001A663C"/>
    <w:rsid w:val="001B3719"/>
    <w:rsid w:val="001C37C7"/>
    <w:rsid w:val="001C54D5"/>
    <w:rsid w:val="001C5F6F"/>
    <w:rsid w:val="001C66CD"/>
    <w:rsid w:val="001D369C"/>
    <w:rsid w:val="001D515D"/>
    <w:rsid w:val="001D6D6A"/>
    <w:rsid w:val="001E0A4F"/>
    <w:rsid w:val="001E51FF"/>
    <w:rsid w:val="001E57D1"/>
    <w:rsid w:val="001E6571"/>
    <w:rsid w:val="001E6C0F"/>
    <w:rsid w:val="001F2D81"/>
    <w:rsid w:val="001F64F3"/>
    <w:rsid w:val="00214177"/>
    <w:rsid w:val="002222E5"/>
    <w:rsid w:val="00224270"/>
    <w:rsid w:val="00225894"/>
    <w:rsid w:val="002264B0"/>
    <w:rsid w:val="0022759B"/>
    <w:rsid w:val="002301CB"/>
    <w:rsid w:val="00233931"/>
    <w:rsid w:val="00234B2E"/>
    <w:rsid w:val="0024694C"/>
    <w:rsid w:val="002516CB"/>
    <w:rsid w:val="002524BE"/>
    <w:rsid w:val="00254F5D"/>
    <w:rsid w:val="00276B71"/>
    <w:rsid w:val="00282EBB"/>
    <w:rsid w:val="002924E4"/>
    <w:rsid w:val="002A04A0"/>
    <w:rsid w:val="002A28CC"/>
    <w:rsid w:val="002A50F0"/>
    <w:rsid w:val="002A5F06"/>
    <w:rsid w:val="002B3066"/>
    <w:rsid w:val="002B57D4"/>
    <w:rsid w:val="002B66CC"/>
    <w:rsid w:val="002C047F"/>
    <w:rsid w:val="002C1D97"/>
    <w:rsid w:val="002C50A0"/>
    <w:rsid w:val="002C5ECE"/>
    <w:rsid w:val="002D1823"/>
    <w:rsid w:val="002D1B1B"/>
    <w:rsid w:val="002D4B05"/>
    <w:rsid w:val="002D590E"/>
    <w:rsid w:val="002E6817"/>
    <w:rsid w:val="002F0AA0"/>
    <w:rsid w:val="002F7321"/>
    <w:rsid w:val="003046C9"/>
    <w:rsid w:val="00305ABC"/>
    <w:rsid w:val="00305CD6"/>
    <w:rsid w:val="00310623"/>
    <w:rsid w:val="003153FC"/>
    <w:rsid w:val="00321BAA"/>
    <w:rsid w:val="00324BB4"/>
    <w:rsid w:val="00333213"/>
    <w:rsid w:val="00335244"/>
    <w:rsid w:val="00335A18"/>
    <w:rsid w:val="00346460"/>
    <w:rsid w:val="00347F90"/>
    <w:rsid w:val="003536B5"/>
    <w:rsid w:val="00353EDD"/>
    <w:rsid w:val="00355421"/>
    <w:rsid w:val="00363D01"/>
    <w:rsid w:val="003653D1"/>
    <w:rsid w:val="0036797B"/>
    <w:rsid w:val="00376225"/>
    <w:rsid w:val="00380B64"/>
    <w:rsid w:val="00385317"/>
    <w:rsid w:val="00392AA2"/>
    <w:rsid w:val="00396B1C"/>
    <w:rsid w:val="00396EFC"/>
    <w:rsid w:val="003A261E"/>
    <w:rsid w:val="003A7885"/>
    <w:rsid w:val="003B113F"/>
    <w:rsid w:val="003C2521"/>
    <w:rsid w:val="003D05D4"/>
    <w:rsid w:val="003D544A"/>
    <w:rsid w:val="003E11A7"/>
    <w:rsid w:val="003E1725"/>
    <w:rsid w:val="003E177D"/>
    <w:rsid w:val="003E2565"/>
    <w:rsid w:val="003E5AB1"/>
    <w:rsid w:val="003F0509"/>
    <w:rsid w:val="003F11F9"/>
    <w:rsid w:val="003F31DB"/>
    <w:rsid w:val="003F52CE"/>
    <w:rsid w:val="00400A5E"/>
    <w:rsid w:val="00402EB6"/>
    <w:rsid w:val="0041630C"/>
    <w:rsid w:val="00416E78"/>
    <w:rsid w:val="0041711D"/>
    <w:rsid w:val="00417BBB"/>
    <w:rsid w:val="00421535"/>
    <w:rsid w:val="00430123"/>
    <w:rsid w:val="0044023A"/>
    <w:rsid w:val="00441A1D"/>
    <w:rsid w:val="00442A7A"/>
    <w:rsid w:val="00445BF8"/>
    <w:rsid w:val="00446203"/>
    <w:rsid w:val="0044763E"/>
    <w:rsid w:val="00452A2C"/>
    <w:rsid w:val="0045596C"/>
    <w:rsid w:val="00461028"/>
    <w:rsid w:val="0046155E"/>
    <w:rsid w:val="00465C36"/>
    <w:rsid w:val="0046625A"/>
    <w:rsid w:val="00466B42"/>
    <w:rsid w:val="0047009A"/>
    <w:rsid w:val="0047041F"/>
    <w:rsid w:val="00472AB1"/>
    <w:rsid w:val="0047390E"/>
    <w:rsid w:val="00475C94"/>
    <w:rsid w:val="004850BD"/>
    <w:rsid w:val="00487286"/>
    <w:rsid w:val="0049404F"/>
    <w:rsid w:val="00496438"/>
    <w:rsid w:val="004A37AE"/>
    <w:rsid w:val="004C0FEB"/>
    <w:rsid w:val="004C56AF"/>
    <w:rsid w:val="004D2703"/>
    <w:rsid w:val="004F1367"/>
    <w:rsid w:val="004F3CFA"/>
    <w:rsid w:val="004F5EBA"/>
    <w:rsid w:val="00500866"/>
    <w:rsid w:val="00500F8E"/>
    <w:rsid w:val="00503B79"/>
    <w:rsid w:val="00522D5A"/>
    <w:rsid w:val="0052531B"/>
    <w:rsid w:val="005321A0"/>
    <w:rsid w:val="0053340E"/>
    <w:rsid w:val="00536AAD"/>
    <w:rsid w:val="00536BE1"/>
    <w:rsid w:val="005401D9"/>
    <w:rsid w:val="00540AEC"/>
    <w:rsid w:val="00557A74"/>
    <w:rsid w:val="00561C86"/>
    <w:rsid w:val="00566035"/>
    <w:rsid w:val="005717FB"/>
    <w:rsid w:val="0057276A"/>
    <w:rsid w:val="00573D9C"/>
    <w:rsid w:val="00584052"/>
    <w:rsid w:val="00585AAD"/>
    <w:rsid w:val="00592EA0"/>
    <w:rsid w:val="005971B7"/>
    <w:rsid w:val="005B0860"/>
    <w:rsid w:val="005B148D"/>
    <w:rsid w:val="005B2972"/>
    <w:rsid w:val="005B3E3C"/>
    <w:rsid w:val="005B3F93"/>
    <w:rsid w:val="005B5685"/>
    <w:rsid w:val="005B5B56"/>
    <w:rsid w:val="005C2888"/>
    <w:rsid w:val="005C7082"/>
    <w:rsid w:val="005E1FD8"/>
    <w:rsid w:val="005E3F87"/>
    <w:rsid w:val="005E52A6"/>
    <w:rsid w:val="005E627D"/>
    <w:rsid w:val="005F19FD"/>
    <w:rsid w:val="005F7046"/>
    <w:rsid w:val="0060091F"/>
    <w:rsid w:val="00603370"/>
    <w:rsid w:val="00604537"/>
    <w:rsid w:val="00605AE4"/>
    <w:rsid w:val="0060685D"/>
    <w:rsid w:val="00612199"/>
    <w:rsid w:val="00612644"/>
    <w:rsid w:val="00613861"/>
    <w:rsid w:val="00613D64"/>
    <w:rsid w:val="006148C7"/>
    <w:rsid w:val="00616FF2"/>
    <w:rsid w:val="006218F6"/>
    <w:rsid w:val="00626BD8"/>
    <w:rsid w:val="00633FC3"/>
    <w:rsid w:val="00646BBF"/>
    <w:rsid w:val="00653807"/>
    <w:rsid w:val="00665F80"/>
    <w:rsid w:val="00666A51"/>
    <w:rsid w:val="00675AD3"/>
    <w:rsid w:val="00681523"/>
    <w:rsid w:val="00682A59"/>
    <w:rsid w:val="006835A5"/>
    <w:rsid w:val="006854F0"/>
    <w:rsid w:val="00690DBE"/>
    <w:rsid w:val="006A1AED"/>
    <w:rsid w:val="006B0D94"/>
    <w:rsid w:val="006B147B"/>
    <w:rsid w:val="006B2C4F"/>
    <w:rsid w:val="006B52B1"/>
    <w:rsid w:val="006B6093"/>
    <w:rsid w:val="006B6A6F"/>
    <w:rsid w:val="006C02FB"/>
    <w:rsid w:val="006C120D"/>
    <w:rsid w:val="006C47BA"/>
    <w:rsid w:val="006C501E"/>
    <w:rsid w:val="006C6704"/>
    <w:rsid w:val="006E0326"/>
    <w:rsid w:val="006F06A1"/>
    <w:rsid w:val="006F6923"/>
    <w:rsid w:val="00700B91"/>
    <w:rsid w:val="00703687"/>
    <w:rsid w:val="00705D68"/>
    <w:rsid w:val="00710A9E"/>
    <w:rsid w:val="00710D62"/>
    <w:rsid w:val="00713467"/>
    <w:rsid w:val="007177DB"/>
    <w:rsid w:val="00725318"/>
    <w:rsid w:val="00725A6E"/>
    <w:rsid w:val="00726270"/>
    <w:rsid w:val="00736722"/>
    <w:rsid w:val="007378C8"/>
    <w:rsid w:val="00745551"/>
    <w:rsid w:val="00753410"/>
    <w:rsid w:val="00753F28"/>
    <w:rsid w:val="00762E57"/>
    <w:rsid w:val="00766C1B"/>
    <w:rsid w:val="0077170E"/>
    <w:rsid w:val="007822AC"/>
    <w:rsid w:val="00785155"/>
    <w:rsid w:val="00786362"/>
    <w:rsid w:val="00786A50"/>
    <w:rsid w:val="00787C59"/>
    <w:rsid w:val="00790918"/>
    <w:rsid w:val="00796EC9"/>
    <w:rsid w:val="007A1729"/>
    <w:rsid w:val="007A4704"/>
    <w:rsid w:val="007A58D3"/>
    <w:rsid w:val="007B0020"/>
    <w:rsid w:val="007B0620"/>
    <w:rsid w:val="007B12F4"/>
    <w:rsid w:val="007B286B"/>
    <w:rsid w:val="007C603A"/>
    <w:rsid w:val="007D408A"/>
    <w:rsid w:val="007D5413"/>
    <w:rsid w:val="007E0D5D"/>
    <w:rsid w:val="007E5A44"/>
    <w:rsid w:val="007E6F08"/>
    <w:rsid w:val="007F0F3E"/>
    <w:rsid w:val="007F61A4"/>
    <w:rsid w:val="007F644D"/>
    <w:rsid w:val="0080292F"/>
    <w:rsid w:val="00802B62"/>
    <w:rsid w:val="008056F2"/>
    <w:rsid w:val="00807739"/>
    <w:rsid w:val="008128D8"/>
    <w:rsid w:val="00815F7C"/>
    <w:rsid w:val="0081718A"/>
    <w:rsid w:val="00823912"/>
    <w:rsid w:val="008325A4"/>
    <w:rsid w:val="008328BB"/>
    <w:rsid w:val="008330E3"/>
    <w:rsid w:val="00833BD3"/>
    <w:rsid w:val="0084241A"/>
    <w:rsid w:val="00847011"/>
    <w:rsid w:val="008601C5"/>
    <w:rsid w:val="00860A36"/>
    <w:rsid w:val="008623A7"/>
    <w:rsid w:val="008639D6"/>
    <w:rsid w:val="00864F57"/>
    <w:rsid w:val="008705BA"/>
    <w:rsid w:val="00873487"/>
    <w:rsid w:val="00873F1F"/>
    <w:rsid w:val="00874BD0"/>
    <w:rsid w:val="008839A0"/>
    <w:rsid w:val="00884801"/>
    <w:rsid w:val="00885335"/>
    <w:rsid w:val="0089037F"/>
    <w:rsid w:val="0089187B"/>
    <w:rsid w:val="008922DA"/>
    <w:rsid w:val="008934BB"/>
    <w:rsid w:val="008962E7"/>
    <w:rsid w:val="008A00F5"/>
    <w:rsid w:val="008A16F8"/>
    <w:rsid w:val="008A2A4C"/>
    <w:rsid w:val="008A65D2"/>
    <w:rsid w:val="008B5EF9"/>
    <w:rsid w:val="008C1DBE"/>
    <w:rsid w:val="008C30EC"/>
    <w:rsid w:val="008C6649"/>
    <w:rsid w:val="008C7D44"/>
    <w:rsid w:val="008D31EA"/>
    <w:rsid w:val="008D4180"/>
    <w:rsid w:val="008E1D15"/>
    <w:rsid w:val="008E39A6"/>
    <w:rsid w:val="008F0DE2"/>
    <w:rsid w:val="008F264F"/>
    <w:rsid w:val="008F71A3"/>
    <w:rsid w:val="00900161"/>
    <w:rsid w:val="00902C61"/>
    <w:rsid w:val="009036F9"/>
    <w:rsid w:val="00906F8B"/>
    <w:rsid w:val="00910F39"/>
    <w:rsid w:val="00910FBD"/>
    <w:rsid w:val="00920A04"/>
    <w:rsid w:val="00923132"/>
    <w:rsid w:val="00924293"/>
    <w:rsid w:val="00927AEE"/>
    <w:rsid w:val="00930E13"/>
    <w:rsid w:val="009347EE"/>
    <w:rsid w:val="00937966"/>
    <w:rsid w:val="00940495"/>
    <w:rsid w:val="009474E5"/>
    <w:rsid w:val="00947A1D"/>
    <w:rsid w:val="0095445A"/>
    <w:rsid w:val="0095707F"/>
    <w:rsid w:val="00961079"/>
    <w:rsid w:val="00964980"/>
    <w:rsid w:val="00972968"/>
    <w:rsid w:val="00973FC8"/>
    <w:rsid w:val="00983A70"/>
    <w:rsid w:val="00987167"/>
    <w:rsid w:val="00990FA7"/>
    <w:rsid w:val="00991D0A"/>
    <w:rsid w:val="00992281"/>
    <w:rsid w:val="009A394F"/>
    <w:rsid w:val="009C0597"/>
    <w:rsid w:val="009C074F"/>
    <w:rsid w:val="009C2411"/>
    <w:rsid w:val="009C370F"/>
    <w:rsid w:val="009C3F98"/>
    <w:rsid w:val="009C7991"/>
    <w:rsid w:val="009E0261"/>
    <w:rsid w:val="009E1CBB"/>
    <w:rsid w:val="009E56A2"/>
    <w:rsid w:val="009E7121"/>
    <w:rsid w:val="009F3886"/>
    <w:rsid w:val="009F6E6C"/>
    <w:rsid w:val="009F7E07"/>
    <w:rsid w:val="00A052D5"/>
    <w:rsid w:val="00A0747D"/>
    <w:rsid w:val="00A07857"/>
    <w:rsid w:val="00A17222"/>
    <w:rsid w:val="00A17DB2"/>
    <w:rsid w:val="00A22327"/>
    <w:rsid w:val="00A24C26"/>
    <w:rsid w:val="00A26CA2"/>
    <w:rsid w:val="00A3725D"/>
    <w:rsid w:val="00A37FBF"/>
    <w:rsid w:val="00A42609"/>
    <w:rsid w:val="00A42709"/>
    <w:rsid w:val="00A43326"/>
    <w:rsid w:val="00A44828"/>
    <w:rsid w:val="00A52E82"/>
    <w:rsid w:val="00A52F42"/>
    <w:rsid w:val="00A607ED"/>
    <w:rsid w:val="00A60BDB"/>
    <w:rsid w:val="00A61D34"/>
    <w:rsid w:val="00A638E5"/>
    <w:rsid w:val="00A641C9"/>
    <w:rsid w:val="00A673CD"/>
    <w:rsid w:val="00A77059"/>
    <w:rsid w:val="00A81E4B"/>
    <w:rsid w:val="00A87DD4"/>
    <w:rsid w:val="00A9190F"/>
    <w:rsid w:val="00A94057"/>
    <w:rsid w:val="00AA6A29"/>
    <w:rsid w:val="00AB4934"/>
    <w:rsid w:val="00AB4ADA"/>
    <w:rsid w:val="00AC1D29"/>
    <w:rsid w:val="00AC3AD2"/>
    <w:rsid w:val="00AC3D46"/>
    <w:rsid w:val="00AC524B"/>
    <w:rsid w:val="00AD033A"/>
    <w:rsid w:val="00AD2E91"/>
    <w:rsid w:val="00AD5B9F"/>
    <w:rsid w:val="00AE2C31"/>
    <w:rsid w:val="00AE5BEC"/>
    <w:rsid w:val="00AF28E2"/>
    <w:rsid w:val="00AF447C"/>
    <w:rsid w:val="00AF47B2"/>
    <w:rsid w:val="00B00037"/>
    <w:rsid w:val="00B044D7"/>
    <w:rsid w:val="00B05604"/>
    <w:rsid w:val="00B05DD3"/>
    <w:rsid w:val="00B17E00"/>
    <w:rsid w:val="00B20513"/>
    <w:rsid w:val="00B25B05"/>
    <w:rsid w:val="00B30250"/>
    <w:rsid w:val="00B32915"/>
    <w:rsid w:val="00B339E7"/>
    <w:rsid w:val="00B45184"/>
    <w:rsid w:val="00B56367"/>
    <w:rsid w:val="00B6302C"/>
    <w:rsid w:val="00B63256"/>
    <w:rsid w:val="00B666E5"/>
    <w:rsid w:val="00B70277"/>
    <w:rsid w:val="00B712E3"/>
    <w:rsid w:val="00B73BB1"/>
    <w:rsid w:val="00B8024C"/>
    <w:rsid w:val="00B81204"/>
    <w:rsid w:val="00B82972"/>
    <w:rsid w:val="00B8460E"/>
    <w:rsid w:val="00B854C3"/>
    <w:rsid w:val="00B862A1"/>
    <w:rsid w:val="00B90E7B"/>
    <w:rsid w:val="00B91710"/>
    <w:rsid w:val="00B926D8"/>
    <w:rsid w:val="00B93046"/>
    <w:rsid w:val="00BA0217"/>
    <w:rsid w:val="00BA41EC"/>
    <w:rsid w:val="00BA4547"/>
    <w:rsid w:val="00BC02EC"/>
    <w:rsid w:val="00BC2544"/>
    <w:rsid w:val="00BC25AE"/>
    <w:rsid w:val="00BC2E0E"/>
    <w:rsid w:val="00BC4020"/>
    <w:rsid w:val="00BC4170"/>
    <w:rsid w:val="00BD2CBF"/>
    <w:rsid w:val="00BD6661"/>
    <w:rsid w:val="00BE173A"/>
    <w:rsid w:val="00BE4265"/>
    <w:rsid w:val="00BE605C"/>
    <w:rsid w:val="00BE7449"/>
    <w:rsid w:val="00BF4701"/>
    <w:rsid w:val="00BF4BD3"/>
    <w:rsid w:val="00BF7A90"/>
    <w:rsid w:val="00C00BA7"/>
    <w:rsid w:val="00C01487"/>
    <w:rsid w:val="00C064EB"/>
    <w:rsid w:val="00C10260"/>
    <w:rsid w:val="00C113BA"/>
    <w:rsid w:val="00C125F0"/>
    <w:rsid w:val="00C128FF"/>
    <w:rsid w:val="00C14AE2"/>
    <w:rsid w:val="00C15B46"/>
    <w:rsid w:val="00C20144"/>
    <w:rsid w:val="00C266F5"/>
    <w:rsid w:val="00C30C4C"/>
    <w:rsid w:val="00C31211"/>
    <w:rsid w:val="00C33B62"/>
    <w:rsid w:val="00C37944"/>
    <w:rsid w:val="00C4601C"/>
    <w:rsid w:val="00C540F2"/>
    <w:rsid w:val="00C62333"/>
    <w:rsid w:val="00C639C0"/>
    <w:rsid w:val="00C65E2B"/>
    <w:rsid w:val="00C717A8"/>
    <w:rsid w:val="00C71A94"/>
    <w:rsid w:val="00C71E43"/>
    <w:rsid w:val="00C7264B"/>
    <w:rsid w:val="00C77C0A"/>
    <w:rsid w:val="00C839EC"/>
    <w:rsid w:val="00C858AF"/>
    <w:rsid w:val="00C866EB"/>
    <w:rsid w:val="00C87686"/>
    <w:rsid w:val="00C92540"/>
    <w:rsid w:val="00C97D61"/>
    <w:rsid w:val="00CA21B0"/>
    <w:rsid w:val="00CA6FE3"/>
    <w:rsid w:val="00CB0836"/>
    <w:rsid w:val="00CC6725"/>
    <w:rsid w:val="00CC7DBB"/>
    <w:rsid w:val="00CD3C9F"/>
    <w:rsid w:val="00CD4354"/>
    <w:rsid w:val="00CE1751"/>
    <w:rsid w:val="00CE2702"/>
    <w:rsid w:val="00CE2992"/>
    <w:rsid w:val="00CF2B3A"/>
    <w:rsid w:val="00CF52D0"/>
    <w:rsid w:val="00D0459C"/>
    <w:rsid w:val="00D112EF"/>
    <w:rsid w:val="00D12D70"/>
    <w:rsid w:val="00D1319A"/>
    <w:rsid w:val="00D21078"/>
    <w:rsid w:val="00D270B6"/>
    <w:rsid w:val="00D30C73"/>
    <w:rsid w:val="00D30C90"/>
    <w:rsid w:val="00D3582B"/>
    <w:rsid w:val="00D35BC9"/>
    <w:rsid w:val="00D4141C"/>
    <w:rsid w:val="00D47B2F"/>
    <w:rsid w:val="00D5387B"/>
    <w:rsid w:val="00D549AE"/>
    <w:rsid w:val="00D54C65"/>
    <w:rsid w:val="00D5554F"/>
    <w:rsid w:val="00D571A4"/>
    <w:rsid w:val="00D575BE"/>
    <w:rsid w:val="00D61F0F"/>
    <w:rsid w:val="00D61F2D"/>
    <w:rsid w:val="00D65702"/>
    <w:rsid w:val="00D741AB"/>
    <w:rsid w:val="00D76E62"/>
    <w:rsid w:val="00D82B62"/>
    <w:rsid w:val="00D830D9"/>
    <w:rsid w:val="00D839FE"/>
    <w:rsid w:val="00D874A2"/>
    <w:rsid w:val="00D913DB"/>
    <w:rsid w:val="00D97BEE"/>
    <w:rsid w:val="00DA12A7"/>
    <w:rsid w:val="00DA69DA"/>
    <w:rsid w:val="00DB0170"/>
    <w:rsid w:val="00DB4C2A"/>
    <w:rsid w:val="00DB6327"/>
    <w:rsid w:val="00DB6466"/>
    <w:rsid w:val="00DC1A64"/>
    <w:rsid w:val="00DC2B84"/>
    <w:rsid w:val="00DC69AF"/>
    <w:rsid w:val="00DC71C9"/>
    <w:rsid w:val="00DD1F10"/>
    <w:rsid w:val="00DD4A2C"/>
    <w:rsid w:val="00DD503B"/>
    <w:rsid w:val="00DD5C90"/>
    <w:rsid w:val="00DE26CE"/>
    <w:rsid w:val="00DE39B9"/>
    <w:rsid w:val="00DE727B"/>
    <w:rsid w:val="00DE7304"/>
    <w:rsid w:val="00DE7BEE"/>
    <w:rsid w:val="00DF1B8F"/>
    <w:rsid w:val="00DF4EA8"/>
    <w:rsid w:val="00E043AB"/>
    <w:rsid w:val="00E10D49"/>
    <w:rsid w:val="00E11DD9"/>
    <w:rsid w:val="00E15283"/>
    <w:rsid w:val="00E17DCE"/>
    <w:rsid w:val="00E30C10"/>
    <w:rsid w:val="00E35088"/>
    <w:rsid w:val="00E40A7B"/>
    <w:rsid w:val="00E55B8E"/>
    <w:rsid w:val="00E55E15"/>
    <w:rsid w:val="00E57156"/>
    <w:rsid w:val="00E65DC7"/>
    <w:rsid w:val="00E7198E"/>
    <w:rsid w:val="00E741A5"/>
    <w:rsid w:val="00E80B22"/>
    <w:rsid w:val="00E81A13"/>
    <w:rsid w:val="00E850A8"/>
    <w:rsid w:val="00E934BC"/>
    <w:rsid w:val="00E93C10"/>
    <w:rsid w:val="00E94FBB"/>
    <w:rsid w:val="00EA04CB"/>
    <w:rsid w:val="00EA38C7"/>
    <w:rsid w:val="00EA6E02"/>
    <w:rsid w:val="00EA7C54"/>
    <w:rsid w:val="00EB1609"/>
    <w:rsid w:val="00EB506A"/>
    <w:rsid w:val="00EC177C"/>
    <w:rsid w:val="00EC4AFE"/>
    <w:rsid w:val="00EC587F"/>
    <w:rsid w:val="00EC6B7C"/>
    <w:rsid w:val="00ED2374"/>
    <w:rsid w:val="00ED3EA8"/>
    <w:rsid w:val="00ED4574"/>
    <w:rsid w:val="00EE2273"/>
    <w:rsid w:val="00EE3B82"/>
    <w:rsid w:val="00EE41A6"/>
    <w:rsid w:val="00EE5E73"/>
    <w:rsid w:val="00EE61B3"/>
    <w:rsid w:val="00EF3CB8"/>
    <w:rsid w:val="00EF5879"/>
    <w:rsid w:val="00EF6443"/>
    <w:rsid w:val="00F0530E"/>
    <w:rsid w:val="00F1536D"/>
    <w:rsid w:val="00F17F4E"/>
    <w:rsid w:val="00F24B87"/>
    <w:rsid w:val="00F4004C"/>
    <w:rsid w:val="00F412BB"/>
    <w:rsid w:val="00F443B4"/>
    <w:rsid w:val="00F44BE8"/>
    <w:rsid w:val="00F53C10"/>
    <w:rsid w:val="00F64454"/>
    <w:rsid w:val="00F6721C"/>
    <w:rsid w:val="00F72AE8"/>
    <w:rsid w:val="00F76BFB"/>
    <w:rsid w:val="00F76C7C"/>
    <w:rsid w:val="00F77A72"/>
    <w:rsid w:val="00F80ACB"/>
    <w:rsid w:val="00F80F97"/>
    <w:rsid w:val="00F826BA"/>
    <w:rsid w:val="00F84320"/>
    <w:rsid w:val="00F87F63"/>
    <w:rsid w:val="00F95507"/>
    <w:rsid w:val="00F95665"/>
    <w:rsid w:val="00F977D8"/>
    <w:rsid w:val="00FA6ADE"/>
    <w:rsid w:val="00FA773B"/>
    <w:rsid w:val="00FB1F1F"/>
    <w:rsid w:val="00FB29BE"/>
    <w:rsid w:val="00FB2E87"/>
    <w:rsid w:val="00FB5DAB"/>
    <w:rsid w:val="00FD1227"/>
    <w:rsid w:val="00FD424F"/>
    <w:rsid w:val="00FD4348"/>
    <w:rsid w:val="00FD5360"/>
    <w:rsid w:val="00FE5E73"/>
    <w:rsid w:val="00FF117F"/>
    <w:rsid w:val="00FF5DE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32769"/>
    <o:shapelayout v:ext="edit">
      <o:idmap v:ext="edit" data="1"/>
    </o:shapelayout>
  </w:shapeDefaults>
  <w:decimalSymbol w:val="."/>
  <w:listSeparator w:val=";"/>
  <w15:docId w15:val="{C542E057-EB24-4F0A-B305-E0D20A1E3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B4ADA"/>
    <w:pPr>
      <w:spacing w:before="120"/>
    </w:pPr>
    <w:rPr>
      <w:rFonts w:ascii="Arial" w:hAnsi="Arial" w:cs="Arial"/>
      <w:sz w:val="20"/>
      <w:szCs w:val="20"/>
    </w:rPr>
  </w:style>
  <w:style w:type="paragraph" w:styleId="Nadpis1">
    <w:name w:val="heading 1"/>
    <w:basedOn w:val="Normln"/>
    <w:next w:val="Normln"/>
    <w:link w:val="Nadpis1Char"/>
    <w:uiPriority w:val="99"/>
    <w:qFormat/>
    <w:rsid w:val="000F14C5"/>
    <w:pPr>
      <w:keepNext/>
      <w:numPr>
        <w:numId w:val="1"/>
      </w:numPr>
      <w:spacing w:before="360" w:after="120"/>
      <w:outlineLvl w:val="0"/>
    </w:pPr>
    <w:rPr>
      <w:b/>
      <w:bCs/>
      <w:color w:val="006699"/>
      <w:kern w:val="32"/>
      <w:sz w:val="28"/>
      <w:szCs w:val="28"/>
    </w:rPr>
  </w:style>
  <w:style w:type="paragraph" w:styleId="Nadpis2">
    <w:name w:val="heading 2"/>
    <w:basedOn w:val="Normln"/>
    <w:next w:val="Normln"/>
    <w:link w:val="Nadpis2Char"/>
    <w:uiPriority w:val="99"/>
    <w:qFormat/>
    <w:rsid w:val="00DD503B"/>
    <w:pPr>
      <w:keepNext/>
      <w:numPr>
        <w:ilvl w:val="1"/>
        <w:numId w:val="1"/>
      </w:numPr>
      <w:spacing w:before="360" w:after="60"/>
      <w:outlineLvl w:val="1"/>
    </w:pPr>
    <w:rPr>
      <w:b/>
      <w:bCs/>
      <w:sz w:val="22"/>
      <w:szCs w:val="22"/>
    </w:rPr>
  </w:style>
  <w:style w:type="paragraph" w:styleId="Nadpis3">
    <w:name w:val="heading 3"/>
    <w:basedOn w:val="Normln"/>
    <w:next w:val="Normln"/>
    <w:link w:val="Nadpis3Char"/>
    <w:uiPriority w:val="99"/>
    <w:qFormat/>
    <w:rsid w:val="000F14C5"/>
    <w:pPr>
      <w:keepNext/>
      <w:numPr>
        <w:ilvl w:val="2"/>
        <w:numId w:val="1"/>
      </w:numPr>
      <w:spacing w:before="360" w:after="60"/>
      <w:outlineLvl w:val="2"/>
    </w:pPr>
    <w:rPr>
      <w:b/>
      <w:bCs/>
    </w:rPr>
  </w:style>
  <w:style w:type="paragraph" w:styleId="Nadpis4">
    <w:name w:val="heading 4"/>
    <w:basedOn w:val="Normln"/>
    <w:next w:val="Normln"/>
    <w:link w:val="Nadpis4Char"/>
    <w:uiPriority w:val="99"/>
    <w:qFormat/>
    <w:rsid w:val="000F14C5"/>
    <w:pPr>
      <w:keepNext/>
      <w:numPr>
        <w:ilvl w:val="3"/>
        <w:numId w:val="1"/>
      </w:numPr>
      <w:spacing w:before="240" w:after="60"/>
      <w:outlineLvl w:val="3"/>
    </w:pPr>
    <w:rPr>
      <w:b/>
      <w:bCs/>
      <w:spacing w:val="20"/>
    </w:rPr>
  </w:style>
  <w:style w:type="paragraph" w:styleId="Nadpis5">
    <w:name w:val="heading 5"/>
    <w:basedOn w:val="Normln"/>
    <w:next w:val="Normln"/>
    <w:link w:val="Nadpis5Char"/>
    <w:uiPriority w:val="99"/>
    <w:qFormat/>
    <w:rsid w:val="000F14C5"/>
    <w:pPr>
      <w:keepNext/>
      <w:numPr>
        <w:ilvl w:val="4"/>
        <w:numId w:val="1"/>
      </w:numPr>
      <w:spacing w:before="180" w:after="60"/>
      <w:outlineLvl w:val="4"/>
    </w:pPr>
    <w:rPr>
      <w:spacing w:val="20"/>
    </w:rPr>
  </w:style>
  <w:style w:type="paragraph" w:styleId="Nadpis6">
    <w:name w:val="heading 6"/>
    <w:basedOn w:val="Normln"/>
    <w:next w:val="Normln"/>
    <w:link w:val="Nadpis6Char"/>
    <w:uiPriority w:val="99"/>
    <w:qFormat/>
    <w:rsid w:val="000F14C5"/>
    <w:pPr>
      <w:keepNext/>
      <w:numPr>
        <w:ilvl w:val="5"/>
        <w:numId w:val="1"/>
      </w:numPr>
      <w:spacing w:before="180" w:after="60"/>
      <w:outlineLvl w:val="5"/>
    </w:pPr>
  </w:style>
  <w:style w:type="paragraph" w:styleId="Nadpis7">
    <w:name w:val="heading 7"/>
    <w:basedOn w:val="Normln"/>
    <w:next w:val="Normln"/>
    <w:link w:val="Nadpis7Char"/>
    <w:uiPriority w:val="99"/>
    <w:qFormat/>
    <w:rsid w:val="000F14C5"/>
    <w:pPr>
      <w:keepNext/>
      <w:numPr>
        <w:ilvl w:val="6"/>
        <w:numId w:val="1"/>
      </w:numPr>
      <w:spacing w:before="180" w:after="60"/>
      <w:outlineLvl w:val="6"/>
    </w:pPr>
    <w:rPr>
      <w:i/>
      <w:iCs/>
    </w:rPr>
  </w:style>
  <w:style w:type="paragraph" w:styleId="Nadpis8">
    <w:name w:val="heading 8"/>
    <w:basedOn w:val="Normln"/>
    <w:next w:val="Normln"/>
    <w:link w:val="Nadpis8Char"/>
    <w:uiPriority w:val="99"/>
    <w:qFormat/>
    <w:rsid w:val="000F14C5"/>
    <w:pPr>
      <w:numPr>
        <w:ilvl w:val="7"/>
        <w:numId w:val="1"/>
      </w:numPr>
      <w:spacing w:before="240" w:after="60"/>
      <w:outlineLvl w:val="7"/>
    </w:pPr>
    <w:rPr>
      <w:i/>
      <w:iCs/>
    </w:rPr>
  </w:style>
  <w:style w:type="paragraph" w:styleId="Nadpis9">
    <w:name w:val="heading 9"/>
    <w:basedOn w:val="Normln"/>
    <w:next w:val="Normln"/>
    <w:link w:val="Nadpis9Char"/>
    <w:uiPriority w:val="99"/>
    <w:qFormat/>
    <w:rsid w:val="000F14C5"/>
    <w:pPr>
      <w:numPr>
        <w:ilvl w:val="8"/>
        <w:numId w:val="1"/>
      </w:numPr>
      <w:spacing w:before="240" w:after="60"/>
      <w:outlineLvl w:val="8"/>
    </w:pPr>
    <w:rPr>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9"/>
    <w:locked/>
    <w:rsid w:val="0046625A"/>
    <w:rPr>
      <w:rFonts w:ascii="Cambria" w:hAnsi="Cambria" w:cs="Cambria"/>
      <w:b/>
      <w:bCs/>
      <w:kern w:val="32"/>
      <w:sz w:val="32"/>
      <w:szCs w:val="32"/>
    </w:rPr>
  </w:style>
  <w:style w:type="character" w:customStyle="1" w:styleId="Nadpis2Char">
    <w:name w:val="Nadpis 2 Char"/>
    <w:basedOn w:val="Standardnpsmoodstavce"/>
    <w:link w:val="Nadpis2"/>
    <w:uiPriority w:val="99"/>
    <w:locked/>
    <w:rsid w:val="00DD503B"/>
    <w:rPr>
      <w:rFonts w:ascii="Arial" w:hAnsi="Arial" w:cs="Arial"/>
      <w:b/>
      <w:bCs/>
      <w:sz w:val="22"/>
      <w:szCs w:val="22"/>
      <w:lang w:val="cs-CZ" w:eastAsia="cs-CZ"/>
    </w:rPr>
  </w:style>
  <w:style w:type="character" w:customStyle="1" w:styleId="Nadpis3Char">
    <w:name w:val="Nadpis 3 Char"/>
    <w:basedOn w:val="Standardnpsmoodstavce"/>
    <w:link w:val="Nadpis3"/>
    <w:uiPriority w:val="99"/>
    <w:locked/>
    <w:rsid w:val="000F14C5"/>
    <w:rPr>
      <w:rFonts w:ascii="Arial" w:hAnsi="Arial" w:cs="Arial"/>
      <w:b/>
      <w:bCs/>
      <w:lang w:val="cs-CZ" w:eastAsia="cs-CZ"/>
    </w:rPr>
  </w:style>
  <w:style w:type="character" w:customStyle="1" w:styleId="Nadpis4Char">
    <w:name w:val="Nadpis 4 Char"/>
    <w:basedOn w:val="Standardnpsmoodstavce"/>
    <w:link w:val="Nadpis4"/>
    <w:uiPriority w:val="99"/>
    <w:locked/>
    <w:rsid w:val="000F14C5"/>
    <w:rPr>
      <w:rFonts w:ascii="Arial" w:hAnsi="Arial" w:cs="Arial"/>
      <w:b/>
      <w:bCs/>
      <w:spacing w:val="20"/>
      <w:lang w:val="cs-CZ" w:eastAsia="cs-CZ"/>
    </w:rPr>
  </w:style>
  <w:style w:type="character" w:customStyle="1" w:styleId="Nadpis5Char">
    <w:name w:val="Nadpis 5 Char"/>
    <w:basedOn w:val="Standardnpsmoodstavce"/>
    <w:link w:val="Nadpis5"/>
    <w:uiPriority w:val="99"/>
    <w:locked/>
    <w:rsid w:val="000F14C5"/>
    <w:rPr>
      <w:rFonts w:ascii="Arial" w:hAnsi="Arial" w:cs="Arial"/>
      <w:spacing w:val="20"/>
      <w:lang w:val="cs-CZ" w:eastAsia="cs-CZ"/>
    </w:rPr>
  </w:style>
  <w:style w:type="character" w:customStyle="1" w:styleId="Nadpis6Char">
    <w:name w:val="Nadpis 6 Char"/>
    <w:basedOn w:val="Standardnpsmoodstavce"/>
    <w:link w:val="Nadpis6"/>
    <w:uiPriority w:val="99"/>
    <w:locked/>
    <w:rsid w:val="000F14C5"/>
    <w:rPr>
      <w:rFonts w:ascii="Arial" w:hAnsi="Arial" w:cs="Arial"/>
      <w:lang w:val="cs-CZ" w:eastAsia="cs-CZ"/>
    </w:rPr>
  </w:style>
  <w:style w:type="character" w:customStyle="1" w:styleId="Nadpis7Char">
    <w:name w:val="Nadpis 7 Char"/>
    <w:basedOn w:val="Standardnpsmoodstavce"/>
    <w:link w:val="Nadpis7"/>
    <w:uiPriority w:val="99"/>
    <w:locked/>
    <w:rsid w:val="000F14C5"/>
    <w:rPr>
      <w:rFonts w:ascii="Arial" w:hAnsi="Arial" w:cs="Arial"/>
      <w:i/>
      <w:iCs/>
      <w:lang w:val="cs-CZ" w:eastAsia="cs-CZ"/>
    </w:rPr>
  </w:style>
  <w:style w:type="character" w:customStyle="1" w:styleId="Nadpis8Char">
    <w:name w:val="Nadpis 8 Char"/>
    <w:basedOn w:val="Standardnpsmoodstavce"/>
    <w:link w:val="Nadpis8"/>
    <w:uiPriority w:val="99"/>
    <w:locked/>
    <w:rsid w:val="000F14C5"/>
    <w:rPr>
      <w:rFonts w:ascii="Arial" w:hAnsi="Arial" w:cs="Arial"/>
      <w:i/>
      <w:iCs/>
      <w:lang w:val="cs-CZ" w:eastAsia="cs-CZ"/>
    </w:rPr>
  </w:style>
  <w:style w:type="character" w:customStyle="1" w:styleId="Nadpis9Char">
    <w:name w:val="Nadpis 9 Char"/>
    <w:basedOn w:val="Standardnpsmoodstavce"/>
    <w:link w:val="Nadpis9"/>
    <w:uiPriority w:val="99"/>
    <w:locked/>
    <w:rsid w:val="000F14C5"/>
    <w:rPr>
      <w:rFonts w:ascii="Arial" w:hAnsi="Arial" w:cs="Arial"/>
      <w:sz w:val="22"/>
      <w:szCs w:val="22"/>
      <w:lang w:val="cs-CZ" w:eastAsia="cs-CZ"/>
    </w:rPr>
  </w:style>
  <w:style w:type="character" w:customStyle="1" w:styleId="Nadpis1Char">
    <w:name w:val="Nadpis 1 Char"/>
    <w:basedOn w:val="Standardnpsmoodstavce"/>
    <w:link w:val="Nadpis1"/>
    <w:uiPriority w:val="99"/>
    <w:locked/>
    <w:rsid w:val="000F14C5"/>
    <w:rPr>
      <w:rFonts w:ascii="Arial" w:hAnsi="Arial" w:cs="Arial"/>
      <w:b/>
      <w:bCs/>
      <w:color w:val="006699"/>
      <w:kern w:val="32"/>
      <w:sz w:val="28"/>
      <w:szCs w:val="28"/>
      <w:lang w:val="cs-CZ" w:eastAsia="cs-CZ"/>
    </w:rPr>
  </w:style>
  <w:style w:type="paragraph" w:customStyle="1" w:styleId="AqpNadpisTab">
    <w:name w:val="AqpNadpisTab"/>
    <w:basedOn w:val="Normln"/>
    <w:next w:val="Normln"/>
    <w:link w:val="AqpNadpisTabChar"/>
    <w:uiPriority w:val="99"/>
    <w:rsid w:val="00987167"/>
    <w:pPr>
      <w:keepNext/>
      <w:spacing w:before="240" w:after="60"/>
    </w:pPr>
    <w:rPr>
      <w:b/>
      <w:bCs/>
    </w:rPr>
  </w:style>
  <w:style w:type="character" w:customStyle="1" w:styleId="AqpNadpisTabChar">
    <w:name w:val="AqpNadpisTab Char"/>
    <w:basedOn w:val="Standardnpsmoodstavce"/>
    <w:link w:val="AqpNadpisTab"/>
    <w:uiPriority w:val="99"/>
    <w:locked/>
    <w:rsid w:val="00D4141C"/>
    <w:rPr>
      <w:rFonts w:ascii="Arial" w:hAnsi="Arial" w:cs="Arial"/>
      <w:b/>
      <w:bCs/>
      <w:lang w:val="cs-CZ" w:eastAsia="cs-CZ"/>
    </w:rPr>
  </w:style>
  <w:style w:type="paragraph" w:styleId="Zhlav">
    <w:name w:val="header"/>
    <w:basedOn w:val="Normln"/>
    <w:link w:val="ZhlavChar"/>
    <w:uiPriority w:val="99"/>
    <w:rsid w:val="0022759B"/>
    <w:pPr>
      <w:tabs>
        <w:tab w:val="right" w:pos="8505"/>
      </w:tabs>
      <w:spacing w:before="0"/>
    </w:pPr>
    <w:rPr>
      <w:sz w:val="18"/>
      <w:szCs w:val="18"/>
    </w:rPr>
  </w:style>
  <w:style w:type="character" w:customStyle="1" w:styleId="ZhlavChar">
    <w:name w:val="Záhlaví Char"/>
    <w:basedOn w:val="Standardnpsmoodstavce"/>
    <w:link w:val="Zhlav"/>
    <w:uiPriority w:val="99"/>
    <w:semiHidden/>
    <w:locked/>
    <w:rsid w:val="0022759B"/>
    <w:rPr>
      <w:rFonts w:ascii="Arial" w:hAnsi="Arial" w:cs="Arial"/>
      <w:sz w:val="18"/>
      <w:szCs w:val="18"/>
      <w:lang w:val="cs-CZ" w:eastAsia="cs-CZ"/>
    </w:rPr>
  </w:style>
  <w:style w:type="paragraph" w:styleId="Zpat">
    <w:name w:val="footer"/>
    <w:basedOn w:val="Normln"/>
    <w:link w:val="ZpatChar"/>
    <w:uiPriority w:val="99"/>
    <w:rsid w:val="0022759B"/>
    <w:pPr>
      <w:tabs>
        <w:tab w:val="right" w:pos="8505"/>
      </w:tabs>
      <w:spacing w:before="0"/>
    </w:pPr>
    <w:rPr>
      <w:sz w:val="18"/>
      <w:szCs w:val="18"/>
    </w:rPr>
  </w:style>
  <w:style w:type="character" w:customStyle="1" w:styleId="ZpatChar">
    <w:name w:val="Zápatí Char"/>
    <w:basedOn w:val="Standardnpsmoodstavce"/>
    <w:link w:val="Zpat"/>
    <w:uiPriority w:val="99"/>
    <w:semiHidden/>
    <w:locked/>
    <w:rsid w:val="0022759B"/>
    <w:rPr>
      <w:rFonts w:ascii="Arial" w:hAnsi="Arial" w:cs="Arial"/>
      <w:sz w:val="18"/>
      <w:szCs w:val="18"/>
      <w:lang w:val="cs-CZ" w:eastAsia="cs-CZ"/>
    </w:rPr>
  </w:style>
  <w:style w:type="paragraph" w:styleId="Rozloendokumentu">
    <w:name w:val="Document Map"/>
    <w:basedOn w:val="Normln"/>
    <w:link w:val="RozloendokumentuChar"/>
    <w:uiPriority w:val="99"/>
    <w:semiHidden/>
    <w:rsid w:val="00987167"/>
    <w:pPr>
      <w:shd w:val="clear" w:color="auto" w:fill="000080"/>
    </w:pPr>
    <w:rPr>
      <w:rFonts w:ascii="Tahoma" w:hAnsi="Tahoma" w:cs="Tahoma"/>
    </w:rPr>
  </w:style>
  <w:style w:type="character" w:customStyle="1" w:styleId="RozloendokumentuChar">
    <w:name w:val="Rozložení dokumentu Char"/>
    <w:basedOn w:val="Standardnpsmoodstavce"/>
    <w:link w:val="Rozloendokumentu"/>
    <w:uiPriority w:val="99"/>
    <w:semiHidden/>
    <w:locked/>
    <w:rsid w:val="00ED4574"/>
    <w:rPr>
      <w:rFonts w:cs="Times New Roman"/>
      <w:sz w:val="2"/>
      <w:szCs w:val="2"/>
    </w:rPr>
  </w:style>
  <w:style w:type="paragraph" w:customStyle="1" w:styleId="Tabulka">
    <w:name w:val="Tabulka"/>
    <w:basedOn w:val="Normln"/>
    <w:uiPriority w:val="99"/>
    <w:rsid w:val="006B0D94"/>
    <w:pPr>
      <w:keepLines/>
      <w:spacing w:before="20" w:after="20"/>
    </w:pPr>
  </w:style>
  <w:style w:type="paragraph" w:customStyle="1" w:styleId="AqpPodnadpis">
    <w:name w:val="AqpPodnadpis"/>
    <w:basedOn w:val="Normln"/>
    <w:next w:val="Normln"/>
    <w:uiPriority w:val="99"/>
    <w:rsid w:val="00990FA7"/>
    <w:pPr>
      <w:keepNext/>
      <w:spacing w:before="240" w:after="60"/>
      <w:outlineLvl w:val="1"/>
    </w:pPr>
    <w:rPr>
      <w:b/>
      <w:bCs/>
    </w:rPr>
  </w:style>
  <w:style w:type="paragraph" w:styleId="Obsah6">
    <w:name w:val="toc 6"/>
    <w:basedOn w:val="Normln"/>
    <w:next w:val="Normln"/>
    <w:autoRedefine/>
    <w:uiPriority w:val="99"/>
    <w:semiHidden/>
    <w:rsid w:val="00987167"/>
    <w:pPr>
      <w:ind w:left="737"/>
    </w:pPr>
  </w:style>
  <w:style w:type="paragraph" w:styleId="Textbubliny">
    <w:name w:val="Balloon Text"/>
    <w:basedOn w:val="Normln"/>
    <w:link w:val="TextbublinyChar"/>
    <w:uiPriority w:val="99"/>
    <w:semiHidden/>
    <w:rsid w:val="00987167"/>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ED4574"/>
    <w:rPr>
      <w:rFonts w:cs="Times New Roman"/>
      <w:sz w:val="2"/>
      <w:szCs w:val="2"/>
    </w:rPr>
  </w:style>
  <w:style w:type="paragraph" w:styleId="Obsah1">
    <w:name w:val="toc 1"/>
    <w:basedOn w:val="Normln"/>
    <w:next w:val="Normln"/>
    <w:autoRedefine/>
    <w:uiPriority w:val="39"/>
    <w:rsid w:val="00077C09"/>
    <w:pPr>
      <w:spacing w:before="240" w:after="120"/>
      <w:ind w:left="567" w:hanging="567"/>
    </w:pPr>
    <w:rPr>
      <w:b/>
      <w:bCs/>
      <w:color w:val="006699"/>
    </w:rPr>
  </w:style>
  <w:style w:type="paragraph" w:styleId="Obsah2">
    <w:name w:val="toc 2"/>
    <w:basedOn w:val="Normln"/>
    <w:next w:val="Normln"/>
    <w:autoRedefine/>
    <w:uiPriority w:val="39"/>
    <w:rsid w:val="00786362"/>
    <w:pPr>
      <w:tabs>
        <w:tab w:val="left" w:pos="851"/>
        <w:tab w:val="right" w:leader="dot" w:pos="9627"/>
      </w:tabs>
      <w:ind w:left="340"/>
    </w:pPr>
    <w:rPr>
      <w:noProof/>
    </w:rPr>
  </w:style>
  <w:style w:type="paragraph" w:styleId="Obsah3">
    <w:name w:val="toc 3"/>
    <w:basedOn w:val="Normln"/>
    <w:next w:val="Normln"/>
    <w:autoRedefine/>
    <w:uiPriority w:val="99"/>
    <w:semiHidden/>
    <w:rsid w:val="00786362"/>
    <w:pPr>
      <w:spacing w:before="60"/>
      <w:ind w:left="567"/>
    </w:pPr>
  </w:style>
  <w:style w:type="paragraph" w:styleId="Obsah4">
    <w:name w:val="toc 4"/>
    <w:basedOn w:val="Normln"/>
    <w:next w:val="Normln"/>
    <w:autoRedefine/>
    <w:uiPriority w:val="99"/>
    <w:semiHidden/>
    <w:rsid w:val="00987167"/>
    <w:pPr>
      <w:spacing w:before="20"/>
      <w:ind w:left="680"/>
    </w:pPr>
    <w:rPr>
      <w:rFonts w:ascii="Arial Narrow" w:hAnsi="Arial Narrow" w:cs="Arial Narrow"/>
    </w:rPr>
  </w:style>
  <w:style w:type="paragraph" w:styleId="Obsah5">
    <w:name w:val="toc 5"/>
    <w:basedOn w:val="Normln"/>
    <w:next w:val="Normln"/>
    <w:autoRedefine/>
    <w:uiPriority w:val="99"/>
    <w:semiHidden/>
    <w:rsid w:val="00987167"/>
    <w:pPr>
      <w:ind w:left="709"/>
    </w:pPr>
  </w:style>
  <w:style w:type="paragraph" w:styleId="Rejstk1">
    <w:name w:val="index 1"/>
    <w:basedOn w:val="Normln"/>
    <w:next w:val="Normln"/>
    <w:autoRedefine/>
    <w:uiPriority w:val="99"/>
    <w:semiHidden/>
    <w:rsid w:val="00987167"/>
    <w:pPr>
      <w:ind w:left="240" w:hanging="240"/>
    </w:pPr>
  </w:style>
  <w:style w:type="paragraph" w:styleId="Obsah7">
    <w:name w:val="toc 7"/>
    <w:basedOn w:val="Normln"/>
    <w:next w:val="Normln"/>
    <w:autoRedefine/>
    <w:uiPriority w:val="99"/>
    <w:semiHidden/>
    <w:rsid w:val="00987167"/>
    <w:pPr>
      <w:ind w:left="1440"/>
    </w:pPr>
  </w:style>
  <w:style w:type="paragraph" w:styleId="Obsah8">
    <w:name w:val="toc 8"/>
    <w:basedOn w:val="Normln"/>
    <w:next w:val="Normln"/>
    <w:autoRedefine/>
    <w:uiPriority w:val="99"/>
    <w:semiHidden/>
    <w:rsid w:val="00987167"/>
    <w:pPr>
      <w:ind w:left="1680"/>
    </w:pPr>
  </w:style>
  <w:style w:type="paragraph" w:styleId="Obsah9">
    <w:name w:val="toc 9"/>
    <w:basedOn w:val="Normln"/>
    <w:next w:val="Normln"/>
    <w:autoRedefine/>
    <w:uiPriority w:val="99"/>
    <w:semiHidden/>
    <w:rsid w:val="00987167"/>
    <w:pPr>
      <w:ind w:left="1920"/>
    </w:pPr>
  </w:style>
  <w:style w:type="paragraph" w:styleId="Hlavikaobsahu">
    <w:name w:val="toa heading"/>
    <w:basedOn w:val="Normln"/>
    <w:next w:val="Normln"/>
    <w:uiPriority w:val="99"/>
    <w:semiHidden/>
    <w:rsid w:val="00987167"/>
    <w:rPr>
      <w:b/>
      <w:bCs/>
    </w:rPr>
  </w:style>
  <w:style w:type="paragraph" w:styleId="Hlavikarejstku">
    <w:name w:val="index heading"/>
    <w:basedOn w:val="Normln"/>
    <w:next w:val="Rejstk1"/>
    <w:uiPriority w:val="99"/>
    <w:semiHidden/>
    <w:rsid w:val="00987167"/>
    <w:rPr>
      <w:b/>
      <w:bCs/>
    </w:rPr>
  </w:style>
  <w:style w:type="paragraph" w:styleId="Textkomente">
    <w:name w:val="annotation text"/>
    <w:basedOn w:val="Normln"/>
    <w:link w:val="TextkomenteChar"/>
    <w:uiPriority w:val="99"/>
    <w:semiHidden/>
    <w:rsid w:val="00987167"/>
  </w:style>
  <w:style w:type="character" w:customStyle="1" w:styleId="TextkomenteChar">
    <w:name w:val="Text komentáře Char"/>
    <w:basedOn w:val="Standardnpsmoodstavce"/>
    <w:link w:val="Textkomente"/>
    <w:uiPriority w:val="99"/>
    <w:semiHidden/>
    <w:locked/>
    <w:rsid w:val="00ED4574"/>
    <w:rPr>
      <w:rFonts w:ascii="Arial" w:hAnsi="Arial" w:cs="Arial"/>
      <w:sz w:val="20"/>
      <w:szCs w:val="20"/>
    </w:rPr>
  </w:style>
  <w:style w:type="paragraph" w:styleId="Pedmtkomente">
    <w:name w:val="annotation subject"/>
    <w:basedOn w:val="Textkomente"/>
    <w:next w:val="Textkomente"/>
    <w:link w:val="PedmtkomenteChar"/>
    <w:uiPriority w:val="99"/>
    <w:semiHidden/>
    <w:rsid w:val="00987167"/>
    <w:rPr>
      <w:b/>
      <w:bCs/>
    </w:rPr>
  </w:style>
  <w:style w:type="character" w:customStyle="1" w:styleId="PedmtkomenteChar">
    <w:name w:val="Předmět komentáře Char"/>
    <w:basedOn w:val="TextkomenteChar"/>
    <w:link w:val="Pedmtkomente"/>
    <w:uiPriority w:val="99"/>
    <w:semiHidden/>
    <w:locked/>
    <w:rsid w:val="00ED4574"/>
    <w:rPr>
      <w:rFonts w:ascii="Arial" w:hAnsi="Arial" w:cs="Arial"/>
      <w:b/>
      <w:bCs/>
      <w:sz w:val="20"/>
      <w:szCs w:val="20"/>
    </w:rPr>
  </w:style>
  <w:style w:type="paragraph" w:styleId="Rejstk2">
    <w:name w:val="index 2"/>
    <w:basedOn w:val="Normln"/>
    <w:next w:val="Normln"/>
    <w:autoRedefine/>
    <w:uiPriority w:val="99"/>
    <w:semiHidden/>
    <w:rsid w:val="00987167"/>
    <w:pPr>
      <w:ind w:left="480" w:hanging="240"/>
    </w:pPr>
  </w:style>
  <w:style w:type="paragraph" w:styleId="Rejstk3">
    <w:name w:val="index 3"/>
    <w:basedOn w:val="Normln"/>
    <w:next w:val="Normln"/>
    <w:autoRedefine/>
    <w:uiPriority w:val="99"/>
    <w:semiHidden/>
    <w:rsid w:val="00987167"/>
    <w:pPr>
      <w:ind w:left="720" w:hanging="240"/>
    </w:pPr>
  </w:style>
  <w:style w:type="paragraph" w:styleId="Rejstk4">
    <w:name w:val="index 4"/>
    <w:basedOn w:val="Normln"/>
    <w:next w:val="Normln"/>
    <w:autoRedefine/>
    <w:uiPriority w:val="99"/>
    <w:semiHidden/>
    <w:rsid w:val="00987167"/>
    <w:pPr>
      <w:ind w:left="960" w:hanging="240"/>
    </w:pPr>
  </w:style>
  <w:style w:type="paragraph" w:styleId="Rejstk5">
    <w:name w:val="index 5"/>
    <w:basedOn w:val="Normln"/>
    <w:next w:val="Normln"/>
    <w:autoRedefine/>
    <w:uiPriority w:val="99"/>
    <w:semiHidden/>
    <w:rsid w:val="00987167"/>
    <w:pPr>
      <w:ind w:left="1200" w:hanging="240"/>
    </w:pPr>
  </w:style>
  <w:style w:type="paragraph" w:styleId="Rejstk6">
    <w:name w:val="index 6"/>
    <w:basedOn w:val="Normln"/>
    <w:next w:val="Normln"/>
    <w:autoRedefine/>
    <w:uiPriority w:val="99"/>
    <w:semiHidden/>
    <w:rsid w:val="00987167"/>
    <w:pPr>
      <w:ind w:left="1440" w:hanging="240"/>
    </w:pPr>
  </w:style>
  <w:style w:type="paragraph" w:styleId="Rejstk7">
    <w:name w:val="index 7"/>
    <w:basedOn w:val="Normln"/>
    <w:next w:val="Normln"/>
    <w:autoRedefine/>
    <w:uiPriority w:val="99"/>
    <w:semiHidden/>
    <w:rsid w:val="00987167"/>
    <w:pPr>
      <w:ind w:left="1680" w:hanging="240"/>
    </w:pPr>
  </w:style>
  <w:style w:type="paragraph" w:styleId="Rejstk8">
    <w:name w:val="index 8"/>
    <w:basedOn w:val="Normln"/>
    <w:next w:val="Normln"/>
    <w:autoRedefine/>
    <w:uiPriority w:val="99"/>
    <w:semiHidden/>
    <w:rsid w:val="00987167"/>
    <w:pPr>
      <w:ind w:left="1920" w:hanging="240"/>
    </w:pPr>
  </w:style>
  <w:style w:type="paragraph" w:styleId="Rejstk9">
    <w:name w:val="index 9"/>
    <w:basedOn w:val="Normln"/>
    <w:next w:val="Normln"/>
    <w:autoRedefine/>
    <w:uiPriority w:val="99"/>
    <w:semiHidden/>
    <w:rsid w:val="00987167"/>
    <w:pPr>
      <w:ind w:left="2160" w:hanging="240"/>
    </w:pPr>
  </w:style>
  <w:style w:type="paragraph" w:styleId="Seznamcitac">
    <w:name w:val="table of authorities"/>
    <w:basedOn w:val="Normln"/>
    <w:next w:val="Normln"/>
    <w:uiPriority w:val="99"/>
    <w:semiHidden/>
    <w:rsid w:val="00987167"/>
    <w:pPr>
      <w:ind w:left="240" w:hanging="240"/>
    </w:pPr>
  </w:style>
  <w:style w:type="paragraph" w:styleId="Seznamobrzk">
    <w:name w:val="table of figures"/>
    <w:basedOn w:val="Normln"/>
    <w:next w:val="Normln"/>
    <w:uiPriority w:val="99"/>
    <w:semiHidden/>
    <w:rsid w:val="00987167"/>
  </w:style>
  <w:style w:type="paragraph" w:styleId="Textmakra">
    <w:name w:val="macro"/>
    <w:link w:val="TextmakraChar"/>
    <w:uiPriority w:val="99"/>
    <w:semiHidden/>
    <w:rsid w:val="00987167"/>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TextmakraChar">
    <w:name w:val="Text makra Char"/>
    <w:basedOn w:val="Standardnpsmoodstavce"/>
    <w:link w:val="Textmakra"/>
    <w:uiPriority w:val="99"/>
    <w:semiHidden/>
    <w:locked/>
    <w:rsid w:val="00ED4574"/>
    <w:rPr>
      <w:rFonts w:ascii="Courier New" w:hAnsi="Courier New" w:cs="Courier New"/>
      <w:lang w:val="cs-CZ" w:eastAsia="cs-CZ"/>
    </w:rPr>
  </w:style>
  <w:style w:type="paragraph" w:styleId="Textpoznpodarou">
    <w:name w:val="footnote text"/>
    <w:basedOn w:val="Normln"/>
    <w:link w:val="TextpoznpodarouChar"/>
    <w:uiPriority w:val="99"/>
    <w:semiHidden/>
    <w:rsid w:val="00987167"/>
  </w:style>
  <w:style w:type="character" w:customStyle="1" w:styleId="TextpoznpodarouChar">
    <w:name w:val="Text pozn. pod čarou Char"/>
    <w:basedOn w:val="Standardnpsmoodstavce"/>
    <w:link w:val="Textpoznpodarou"/>
    <w:uiPriority w:val="99"/>
    <w:semiHidden/>
    <w:locked/>
    <w:rsid w:val="00ED4574"/>
    <w:rPr>
      <w:rFonts w:ascii="Arial" w:hAnsi="Arial" w:cs="Arial"/>
      <w:sz w:val="20"/>
      <w:szCs w:val="20"/>
    </w:rPr>
  </w:style>
  <w:style w:type="paragraph" w:styleId="Textvysvtlivek">
    <w:name w:val="endnote text"/>
    <w:basedOn w:val="Normln"/>
    <w:link w:val="TextvysvtlivekChar"/>
    <w:uiPriority w:val="99"/>
    <w:semiHidden/>
    <w:rsid w:val="00987167"/>
  </w:style>
  <w:style w:type="character" w:customStyle="1" w:styleId="TextvysvtlivekChar">
    <w:name w:val="Text vysvětlivek Char"/>
    <w:basedOn w:val="Standardnpsmoodstavce"/>
    <w:link w:val="Textvysvtlivek"/>
    <w:uiPriority w:val="99"/>
    <w:semiHidden/>
    <w:locked/>
    <w:rsid w:val="00ED4574"/>
    <w:rPr>
      <w:rFonts w:ascii="Arial" w:hAnsi="Arial" w:cs="Arial"/>
      <w:sz w:val="20"/>
      <w:szCs w:val="20"/>
    </w:rPr>
  </w:style>
  <w:style w:type="paragraph" w:styleId="Titulek">
    <w:name w:val="caption"/>
    <w:basedOn w:val="Normln"/>
    <w:next w:val="Normln"/>
    <w:uiPriority w:val="99"/>
    <w:qFormat/>
    <w:rsid w:val="00987167"/>
    <w:rPr>
      <w:b/>
      <w:bCs/>
    </w:rPr>
  </w:style>
  <w:style w:type="character" w:styleId="Odkaznakoment">
    <w:name w:val="annotation reference"/>
    <w:basedOn w:val="Standardnpsmoodstavce"/>
    <w:uiPriority w:val="99"/>
    <w:semiHidden/>
    <w:rsid w:val="00987167"/>
    <w:rPr>
      <w:rFonts w:cs="Times New Roman"/>
      <w:sz w:val="16"/>
      <w:szCs w:val="16"/>
    </w:rPr>
  </w:style>
  <w:style w:type="table" w:styleId="Mkatabulky">
    <w:name w:val="Table Grid"/>
    <w:basedOn w:val="Normlntabulka"/>
    <w:uiPriority w:val="99"/>
    <w:rsid w:val="00353EDD"/>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pisektabulky">
    <w:name w:val="Popisek tabulky"/>
    <w:basedOn w:val="Normln"/>
    <w:uiPriority w:val="99"/>
    <w:semiHidden/>
    <w:rsid w:val="00392AA2"/>
    <w:pPr>
      <w:spacing w:before="0"/>
    </w:pPr>
    <w:rPr>
      <w:i/>
      <w:iCs/>
      <w:sz w:val="14"/>
      <w:szCs w:val="14"/>
    </w:rPr>
  </w:style>
  <w:style w:type="paragraph" w:customStyle="1" w:styleId="dajtabulky">
    <w:name w:val="Údaj tabulky"/>
    <w:basedOn w:val="Normln"/>
    <w:uiPriority w:val="99"/>
    <w:semiHidden/>
    <w:rsid w:val="00C97D61"/>
    <w:pPr>
      <w:spacing w:before="0"/>
    </w:pPr>
    <w:rPr>
      <w:sz w:val="18"/>
      <w:szCs w:val="18"/>
    </w:rPr>
  </w:style>
  <w:style w:type="paragraph" w:customStyle="1" w:styleId="Firma">
    <w:name w:val="Firma"/>
    <w:basedOn w:val="dajtabulky"/>
    <w:uiPriority w:val="99"/>
    <w:semiHidden/>
    <w:rsid w:val="0046155E"/>
  </w:style>
  <w:style w:type="paragraph" w:customStyle="1" w:styleId="Projekt">
    <w:name w:val="Projekt"/>
    <w:basedOn w:val="dajtabulky"/>
    <w:uiPriority w:val="99"/>
    <w:semiHidden/>
    <w:rsid w:val="00873F1F"/>
    <w:rPr>
      <w:sz w:val="28"/>
      <w:szCs w:val="28"/>
    </w:rPr>
  </w:style>
  <w:style w:type="paragraph" w:customStyle="1" w:styleId="dajtabulky10">
    <w:name w:val="Údaj tabulky 10"/>
    <w:basedOn w:val="dajtabulky"/>
    <w:uiPriority w:val="99"/>
    <w:semiHidden/>
    <w:rsid w:val="00F64454"/>
    <w:rPr>
      <w:sz w:val="20"/>
      <w:szCs w:val="20"/>
    </w:rPr>
  </w:style>
  <w:style w:type="paragraph" w:customStyle="1" w:styleId="dajtabulky12">
    <w:name w:val="Údaj tabulky 12"/>
    <w:basedOn w:val="dajtabulky"/>
    <w:uiPriority w:val="99"/>
    <w:semiHidden/>
    <w:rsid w:val="00F64454"/>
    <w:rPr>
      <w:sz w:val="24"/>
      <w:szCs w:val="24"/>
    </w:rPr>
  </w:style>
  <w:style w:type="paragraph" w:customStyle="1" w:styleId="dajtabulky14">
    <w:name w:val="Údaj tabulky 14"/>
    <w:basedOn w:val="dajtabulky"/>
    <w:uiPriority w:val="99"/>
    <w:semiHidden/>
    <w:rsid w:val="00F64454"/>
    <w:pPr>
      <w:jc w:val="center"/>
    </w:pPr>
    <w:rPr>
      <w:sz w:val="28"/>
      <w:szCs w:val="28"/>
    </w:rPr>
  </w:style>
  <w:style w:type="paragraph" w:customStyle="1" w:styleId="Aqptext">
    <w:name w:val="Aqptext"/>
    <w:basedOn w:val="Normln"/>
    <w:qFormat/>
    <w:rsid w:val="00B32915"/>
  </w:style>
  <w:style w:type="paragraph" w:styleId="Nzev">
    <w:name w:val="Title"/>
    <w:basedOn w:val="Normln"/>
    <w:next w:val="Normln"/>
    <w:link w:val="NzevChar"/>
    <w:qFormat/>
    <w:rsid w:val="000B0E78"/>
    <w:pPr>
      <w:spacing w:before="240" w:after="60"/>
      <w:jc w:val="center"/>
      <w:outlineLvl w:val="0"/>
    </w:pPr>
    <w:rPr>
      <w:rFonts w:asciiTheme="majorHAnsi" w:eastAsiaTheme="majorEastAsia" w:hAnsiTheme="majorHAnsi" w:cstheme="majorBidi"/>
      <w:b/>
      <w:bCs/>
      <w:kern w:val="28"/>
      <w:sz w:val="32"/>
      <w:szCs w:val="32"/>
    </w:rPr>
  </w:style>
  <w:style w:type="character" w:customStyle="1" w:styleId="NzevChar">
    <w:name w:val="Název Char"/>
    <w:basedOn w:val="Standardnpsmoodstavce"/>
    <w:link w:val="Nzev"/>
    <w:rsid w:val="000B0E78"/>
    <w:rPr>
      <w:rFonts w:asciiTheme="majorHAnsi" w:eastAsiaTheme="majorEastAsia" w:hAnsiTheme="majorHAnsi" w:cstheme="majorBidi"/>
      <w:b/>
      <w:bCs/>
      <w:kern w:val="28"/>
      <w:sz w:val="32"/>
      <w:szCs w:val="32"/>
    </w:rPr>
  </w:style>
  <w:style w:type="paragraph" w:customStyle="1" w:styleId="AqpText0">
    <w:name w:val="AqpText"/>
    <w:basedOn w:val="Normln"/>
    <w:link w:val="AqpTextChar2"/>
    <w:uiPriority w:val="99"/>
    <w:qFormat/>
    <w:rsid w:val="001D515D"/>
    <w:pPr>
      <w:jc w:val="both"/>
    </w:pPr>
  </w:style>
  <w:style w:type="character" w:customStyle="1" w:styleId="AqpTextChar2">
    <w:name w:val="AqpText Char2"/>
    <w:link w:val="AqpText0"/>
    <w:uiPriority w:val="99"/>
    <w:locked/>
    <w:rsid w:val="001D515D"/>
    <w:rPr>
      <w:rFonts w:ascii="Arial" w:hAnsi="Arial" w:cs="Arial"/>
      <w:sz w:val="20"/>
      <w:szCs w:val="20"/>
    </w:rPr>
  </w:style>
  <w:style w:type="paragraph" w:styleId="Zkladntextodsazen">
    <w:name w:val="Body Text Indent"/>
    <w:basedOn w:val="Normln"/>
    <w:link w:val="ZkladntextodsazenChar"/>
    <w:locked/>
    <w:rsid w:val="001D515D"/>
    <w:pPr>
      <w:spacing w:before="60" w:after="120"/>
      <w:ind w:left="283"/>
      <w:jc w:val="both"/>
    </w:pPr>
    <w:rPr>
      <w:rFonts w:ascii="Arial Narrow" w:hAnsi="Arial Narrow" w:cs="Times New Roman"/>
      <w:sz w:val="22"/>
    </w:rPr>
  </w:style>
  <w:style w:type="character" w:customStyle="1" w:styleId="ZkladntextodsazenChar">
    <w:name w:val="Základní text odsazený Char"/>
    <w:basedOn w:val="Standardnpsmoodstavce"/>
    <w:link w:val="Zkladntextodsazen"/>
    <w:rsid w:val="001D515D"/>
    <w:rPr>
      <w:rFonts w:ascii="Arial Narrow" w:hAnsi="Arial Narrow"/>
      <w:szCs w:val="20"/>
    </w:rPr>
  </w:style>
  <w:style w:type="character" w:styleId="Hypertextovodkaz">
    <w:name w:val="Hyperlink"/>
    <w:basedOn w:val="Standardnpsmoodstavce"/>
    <w:uiPriority w:val="99"/>
    <w:unhideWhenUsed/>
    <w:locked/>
    <w:rsid w:val="001D515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8309325">
      <w:marLeft w:val="0"/>
      <w:marRight w:val="0"/>
      <w:marTop w:val="0"/>
      <w:marBottom w:val="0"/>
      <w:divBdr>
        <w:top w:val="none" w:sz="0" w:space="0" w:color="auto"/>
        <w:left w:val="none" w:sz="0" w:space="0" w:color="auto"/>
        <w:bottom w:val="none" w:sz="0" w:space="0" w:color="auto"/>
        <w:right w:val="none" w:sz="0" w:space="0" w:color="auto"/>
      </w:divBdr>
    </w:div>
    <w:div w:id="2038309326">
      <w:marLeft w:val="0"/>
      <w:marRight w:val="0"/>
      <w:marTop w:val="0"/>
      <w:marBottom w:val="0"/>
      <w:divBdr>
        <w:top w:val="none" w:sz="0" w:space="0" w:color="auto"/>
        <w:left w:val="none" w:sz="0" w:space="0" w:color="auto"/>
        <w:bottom w:val="none" w:sz="0" w:space="0" w:color="auto"/>
        <w:right w:val="none" w:sz="0" w:space="0" w:color="auto"/>
      </w:divBdr>
    </w:div>
    <w:div w:id="203830932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10</Pages>
  <Words>3203</Words>
  <Characters>21372</Characters>
  <Application>Microsoft Office Word</Application>
  <DocSecurity>0</DocSecurity>
  <Lines>178</Lines>
  <Paragraphs>49</Paragraphs>
  <ScaleCrop>false</ScaleCrop>
  <HeadingPairs>
    <vt:vector size="2" baseType="variant">
      <vt:variant>
        <vt:lpstr>Název</vt:lpstr>
      </vt:variant>
      <vt:variant>
        <vt:i4>1</vt:i4>
      </vt:variant>
    </vt:vector>
  </HeadingPairs>
  <TitlesOfParts>
    <vt:vector size="1" baseType="lpstr">
      <vt:lpstr>Technická zpráva</vt:lpstr>
    </vt:vector>
  </TitlesOfParts>
  <Company>AQUA PROCON s.r.o.</Company>
  <LinksUpToDate>false</LinksUpToDate>
  <CharactersWithSpaces>24526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zpráva</dc:title>
  <dc:subject/>
  <dc:creator>Sousedík Milan</dc:creator>
  <cp:keywords/>
  <dc:description/>
  <cp:lastModifiedBy>Hyánková Hana</cp:lastModifiedBy>
  <cp:revision>17</cp:revision>
  <cp:lastPrinted>2020-10-19T11:32:00Z</cp:lastPrinted>
  <dcterms:created xsi:type="dcterms:W3CDTF">2018-09-11T08:37:00Z</dcterms:created>
  <dcterms:modified xsi:type="dcterms:W3CDTF">2020-10-19T11:32:00Z</dcterms:modified>
</cp:coreProperties>
</file>